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Судебный приказ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вынесении судебного приказа и прилагаемые к такому заявлению документы могут быть представлены в суд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вынесении судебного приказа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сведения о взыскателе: для гражданина-взыскателя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взыскателя, являющегося юридическим лицом, - наименование, адрес, идентификационный номер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налогоплательщика, а также основной государственный регистрационный номер (если он известен). В случае, если взыскателю неизвестны дата и место рождения должника, один из идентификаторов должника, об этом указывается в заявлении о вынесении судебного приказа и такая информация по запросу суда предоставляется органами Фонда пенсионного и социального страхования Российской Федерации, и (или) налоговыми органами, и (или) органами внутренних дел. В случае, если взыскателю задолженности по оплате помещения, машино-места в многоквартирном доме, коммунальных услуг, взносов на капитальный ремонт общего имущества собственников помещений в многоквартирном доме, энергетических ресурсов неизвестны не только вышеуказанные сведения о должнике, но и фамилия, имя, отчество (при наличии) должника, соответствующий взыскатель в заявлении о вынесении судебного приказа вправе указать об этом и такая информация вместе с вышеуказанными сведениями о должнике, неизвестными взыскателю, предоставляется суду указанными в настоящем пункте органами, а также организацией, уполномоченной на предоставление сведений из Единого государственного реестра недвижимости, в порядке, установленном федеральным законом. В указанных случаях срок вынесения судебного приказа, предусмотренный частью первой статьи 126 настоящего Кодекса, исчисляется со дня получения судом такой информации;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21.12.2021 N 417-ФЗ , от 28.12.2022 N 569-ФЗ , от 18.03.2023 N 80-ФЗ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требование взыскателя и обстоятельства, на которых оно основано;</w:t>
      </w:r>
    </w:p>
    <w:p>
      <w:pPr>
        <w:spacing w:after="120"/>
        <w:ind w:firstLine="709"/>
      </w:pPr>
      <w:r>
        <w:rPr>
          <w:sz w:val="24"/>
        </w:rPr>
        <w:t xml:space="preserve">5) документы, подтверждающие обоснованность требования взыскателя;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В случае истребования движимого имущества в заявлении должна быть указана стоимость этого имущества.</w:t>
      </w:r>
    </w:p>
    <w:p>
      <w:pPr>
        <w:spacing w:after="120"/>
        <w:ind w:firstLine="709"/>
      </w:pPr>
      <w:r>
        <w:rPr>
          <w:sz w:val="24"/>
        </w:rPr>
        <w:t xml:space="preserve">3. Заявление о вынесении судебного приказа подписывается взыскателем или имеющим соответствующие полномочия его представителем. К заявлению, поданному представителем, должен быть приложен документ, удостоверяющий его полномочия.</w:t>
      </w:r>
    </w:p>
    <w:p>
      <w:pPr>
        <w:spacing w:after="120"/>
        <w:ind w:firstLine="709"/>
      </w:pPr>
      <w:r>
        <w:rPr>
          <w:sz w:val="24"/>
        </w:rPr>
        <w:t xml:space="preserve">4. К заявлению о вынесении судебного приказа прилагается документ, подтверждающий уплату государственной пошлины, а также уведомление о вручении или иные документы, подтверждающие направление взыскателем должнику копий заявления о вынесении судебного приказа и приложенных к нему документов.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12.06.2024 N 135-ФЗ)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124</dc:title>
  <dc:creator>АРБИТРАЖ! · arbi.ru</dc:creator>
  <cp:lastModifiedBy>АРБИТРАЖ!</cp:lastModifiedBy>
  <dcterms:created xsi:type="dcterms:W3CDTF">2026-10-22T21:57:55.933Z</dcterms:created>
</cp:coreProperties>
</file>