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134 ГПК РФ</w:t>
      </w:r>
    </w:p>
    <w:p>
      <w:pPr>
        <w:spacing w:after="120"/>
        <w:ind w:firstLine="709"/>
      </w:pPr>
      <w:r>
        <w:rPr>
          <w:sz w:val="24"/>
        </w:rPr>
        <w:t xml:space="preserve">- Истец не согласен с отказом в принятии иска</w:t>
      </w:r>
    </w:p>
    <w:p>
      <w:pPr>
        <w:spacing w:after="120"/>
        <w:ind w:firstLine="709"/>
      </w:pPr>
      <w:r>
        <w:rPr>
          <w:sz w:val="24"/>
        </w:rPr>
        <w:t xml:space="preserve">1. Судья отказывает в принятии искового заявления в случае, если:</w:t>
      </w:r>
    </w:p>
    <w:p>
      <w:pPr>
        <w:spacing w:after="120"/>
        <w:ind w:firstLine="709"/>
      </w:pPr>
      <w:r>
        <w:rPr>
          <w:sz w:val="24"/>
        </w:rPr>
        <w:t xml:space="preserve">1) заявление подлежит рассмотрению в порядке конституционного или уголовного судопроизводства, производства по делам об административных правонарушениях либо не подлежит рассмотрению в судах; заявление предъявлено в защиту прав, свобод или законных интересов другого лица государственным органом, органом местного самоуправления, организацией или гражданином, которым настоящим Кодексом или другими федеральными законами не предоставлено такое право; в заявлении, поданном от своего имени, оспариваются акты, которые не затрагивают права, свободы или законные интересы заявителя;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имеется вступившее в законную силу решение суда по спору между теми же сторонами, о том же предмете и по тем же основаниям или определение суда о прекращении производства по делу в связи с принятием отказа истца от иска или утверждением мирового соглашения сторон;</w:t>
      </w:r>
    </w:p>
    <w:p>
      <w:pPr>
        <w:spacing w:after="120"/>
        <w:ind w:firstLine="709"/>
      </w:pPr>
      <w:r>
        <w:rPr>
          <w:sz w:val="24"/>
        </w:rPr>
        <w:t xml:space="preserve">3) имеется ставшее обязательным для сторон и принятое по спору между теми же сторонами, о том же предмете и по тем же основаниям решение третейского суда, за исключением случаев, если суд отказал в выдаче исполнительного листа на принудительное исполнение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2. Об отказе в принятии искового заявления судья выносит мотивированное определение, которое должно быть в течение пяти дней со дня поступления заявления в суд вручено или направлено заявителю вместе с заявлением и всеми приложенными к нему документами.</w:t>
      </w:r>
    </w:p>
    <w:p>
      <w:pPr>
        <w:spacing w:after="120"/>
        <w:ind w:firstLine="709"/>
      </w:pPr>
      <w:r>
        <w:rPr>
          <w:sz w:val="24"/>
        </w:rPr>
        <w:t xml:space="preserve">3. Отказ в принятии искового заявления препятствует повторному обращению заявителя в суд с иском к тому же ответчику, о том же предмете и по тем же основаниям. На определение судьи об отказе в принятии заявления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134</dc:title>
  <dc:creator>АРБИТРАЖ! · arbi.ru</dc:creator>
  <cp:lastModifiedBy>АРБИТРАЖ!</cp:lastModifiedBy>
  <dcterms:created xsi:type="dcterms:W3CDTF">2026-10-22T12:18:42.446Z</dcterms:created>
</cp:coreProperties>
</file>