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истец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передает ответчику копии доказательств, обосновывающих фактические основания иска;</w:t>
      </w:r>
    </w:p>
    <w:p>
      <w:pPr>
        <w:spacing w:after="120"/>
        <w:ind w:firstLine="709"/>
      </w:pPr>
      <w:r>
        <w:rPr>
          <w:sz w:val="24"/>
        </w:rPr>
        <w:t xml:space="preserve">2) заявляет перед судьей ходатайства об истребовании доказательств, которые он не может получить самостоятельно без помощи суда.</w:t>
      </w:r>
    </w:p>
    <w:p>
      <w:pPr>
        <w:spacing w:after="120"/>
        <w:ind w:firstLine="709"/>
      </w:pPr>
      <w:r>
        <w:rPr>
          <w:sz w:val="24"/>
        </w:rPr>
        <w:t xml:space="preserve">2. Ответчик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уточняет исковые требования истца и фактические основания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2) представляет истцу или его представителю и суду возражения в письменной форме относительно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3) передает истцу или его представителю и судье доказательства, обосновывающие возражения относительно иска;</w:t>
      </w:r>
    </w:p>
    <w:p>
      <w:pPr>
        <w:spacing w:after="120"/>
        <w:ind w:firstLine="709"/>
      </w:pPr>
      <w:r>
        <w:rPr>
          <w:sz w:val="24"/>
        </w:rPr>
        <w:t xml:space="preserve">4) заявляет перед судьей ходатайства об истребовании доказательств, которые он не может получить самостоятельно без помощи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149</dc:title>
  <dc:creator>АРБИТРАЖ! · arbi.ru</dc:creator>
  <cp:lastModifiedBy>АРБИТРАЖ!</cp:lastModifiedBy>
  <dcterms:created xsi:type="dcterms:W3CDTF">2026-10-22T20:13:59.681Z</dcterms:created>
</cp:coreProperties>
</file>