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дела к судебному разбирательству судья:</w:t>
      </w:r>
    </w:p>
    <w:p>
      <w:pPr>
        <w:spacing w:after="120"/>
        <w:ind w:firstLine="709"/>
      </w:pPr>
      <w:r>
        <w:rPr>
          <w:sz w:val="24"/>
        </w:rPr>
        <w:t xml:space="preserve">1) разъясняет сторонам их процессуальные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2) опрашивает истца или его представителя по существу заявленных требований и предлагает, если это необходимо, представить дополнительные доказательства в определенный срок;</w:t>
      </w:r>
    </w:p>
    <w:p>
      <w:pPr>
        <w:spacing w:after="120"/>
        <w:ind w:firstLine="709"/>
      </w:pPr>
      <w:r>
        <w:rPr>
          <w:sz w:val="24"/>
        </w:rPr>
        <w:t xml:space="preserve">3) опрашивает ответчика по обстоятельствам дела, выясняет, какие имеются возражения относительно иска и какими доказательствами эти возражения могут быть подтверждены;</w:t>
      </w:r>
    </w:p>
    <w:p>
      <w:pPr>
        <w:spacing w:after="120"/>
        <w:ind w:firstLine="709"/>
      </w:pPr>
      <w:r>
        <w:rPr>
          <w:sz w:val="24"/>
        </w:rPr>
        <w:t xml:space="preserve">4) разрешает вопрос о вступлении в дело соистцов, соответчиков и третьих лиц без самостоятельных требований относительно предмета спора, а также разрешает вопросы о замене ненадлежащего ответчика, соединении и разъединении исковых требований;</w:t>
      </w:r>
    </w:p>
    <w:p>
      <w:pPr>
        <w:spacing w:after="120"/>
        <w:ind w:firstLine="709"/>
      </w:pPr>
      <w:r>
        <w:rPr>
          <w:sz w:val="24"/>
        </w:rPr>
        <w:t xml:space="preserve">5) содействует примирению сторон, принимает меры по заключению сторонами мирового соглашения , в том числе по результатам проведения в порядке , установленном федеральным законом, процедуры медиации, которую стороны вправе проводить на любой стадии гражданского процесса, разъясняет условия и порядок реализации данного права, существо и преимущества примирительных процедур , а также разъясняет сторонам их право обратиться за разрешением спора в третейский суд и последствия таких действий. При выявлении намерения сторон обратиться к судебному примирителю суд утверждает его кандидатуру, выбранную сторонами, в порядке 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разрешает вопрос о переходе к рассмотрению дела в порядке упрощенного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6) извещает о времени и месте разбирательства дела заинтересованных в его исходе граждан или организации;</w:t>
      </w:r>
    </w:p>
    <w:p>
      <w:pPr>
        <w:spacing w:after="120"/>
        <w:ind w:firstLine="709"/>
      </w:pPr>
      <w:r>
        <w:rPr>
          <w:sz w:val="24"/>
        </w:rPr>
        <w:t xml:space="preserve">7) разрешает вопрос о вызове свидетелей;</w:t>
      </w:r>
    </w:p>
    <w:p>
      <w:pPr>
        <w:spacing w:after="120"/>
        <w:ind w:firstLine="709"/>
      </w:pPr>
      <w:r>
        <w:rPr>
          <w:sz w:val="24"/>
        </w:rPr>
        <w:t xml:space="preserve">8) назначает экспертизу и эксперта для ее проведения, а также разрешает вопрос о привлечении к участию в процессе специалиста, переводчика;</w:t>
      </w:r>
    </w:p>
    <w:p>
      <w:pPr>
        <w:spacing w:after="120"/>
        <w:ind w:firstLine="709"/>
      </w:pPr>
      <w:r>
        <w:rPr>
          <w:sz w:val="24"/>
        </w:rPr>
        <w:t xml:space="preserve">9) по ходатайству сторон, других лиц, участвующих в деле, их представителей истребует от организаций или граждан доказательства, которые стороны или их представители не могут получить самостоятельно;</w:t>
      </w:r>
    </w:p>
    <w:p>
      <w:pPr>
        <w:spacing w:after="120"/>
        <w:ind w:firstLine="709"/>
      </w:pPr>
      <w:r>
        <w:rPr>
          <w:sz w:val="24"/>
        </w:rPr>
        <w:t xml:space="preserve">10) в случаях, не терпящих отлагательства, проводит с извещением лиц, участвующих в деле, осмотр на месте письменных и вещественных доказательств;</w:t>
      </w:r>
    </w:p>
    <w:p>
      <w:pPr>
        <w:spacing w:after="120"/>
        <w:ind w:firstLine="709"/>
      </w:pPr>
      <w:r>
        <w:rPr>
          <w:sz w:val="24"/>
        </w:rPr>
        <w:t xml:space="preserve">11) направляет судебные поручения;</w:t>
      </w:r>
    </w:p>
    <w:p>
      <w:pPr>
        <w:spacing w:after="120"/>
        <w:ind w:firstLine="709"/>
      </w:pPr>
      <w:r>
        <w:rPr>
          <w:sz w:val="24"/>
        </w:rPr>
        <w:t xml:space="preserve">12) принимает меры по обеспечению иска;</w:t>
      </w:r>
    </w:p>
    <w:p>
      <w:pPr>
        <w:spacing w:after="120"/>
        <w:ind w:firstLine="709"/>
      </w:pPr>
      <w:r>
        <w:rPr>
          <w:sz w:val="24"/>
        </w:rPr>
        <w:t xml:space="preserve">13) в случаях, предусмотренных статьей 152 настоящего Кодекса, разрешает вопрос о проведении предварительного судебного заседания, его времени и месте;</w:t>
      </w:r>
    </w:p>
    <w:p>
      <w:pPr>
        <w:spacing w:after="120"/>
        <w:ind w:firstLine="709"/>
      </w:pPr>
      <w:r>
        <w:rPr>
          <w:sz w:val="24"/>
        </w:rPr>
        <w:t xml:space="preserve">14) совершает иные необходимые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Судья устанавливает срок, в течение которого ответчик вправе представить доказательства в обоснование своих возражений. Судья разъясняет,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систематического противодействия стороны своевременной подготовке дела к судебному разбирательству судья может взыскать в пользу другой стороны компенсацию за фактическую потерю времени по правилам, установленным статьей 99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150</dc:title>
  <dc:creator>АРБИТРАЖ! · arbi.ru</dc:creator>
  <cp:lastModifiedBy>АРБИТРАЖ!</cp:lastModifiedBy>
  <dcterms:created xsi:type="dcterms:W3CDTF">2026-10-22T22:20:57.429Z</dcterms:created>
</cp:coreProperties>
</file>