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Судья, признав дело подготовленным, выносит определение о назначении его к разбирательству в судебном заседании, извещает стороны, других лиц, участвующих в деле, о времени и месте рассмотрения дела, вызывает других участников процесса.</w:t>
      </w:r>
    </w:p>
    <w:p>
      <w:pPr>
        <w:spacing w:after="120"/>
        <w:ind w:firstLine="709"/>
      </w:pPr>
      <w:r>
        <w:rPr>
          <w:sz w:val="24"/>
        </w:rPr>
        <w:t xml:space="preserve">2. Судья, признав дело подготовленным, вправе завершить предварительное судебное заседание и при согласии сторон открыть судебное заседание, если в предварительном судебном заседании присутствуют лица, участвующие в деле, либо лица, участвующие в деле, отсутствуют в предварительном судебном заседании, но они извещены о времени и месте предварительного судебного заседания и просят рассмотреть дело по существу в их отсутствие, за исключением случая, если в соответствии с настоящим Кодексом требуется коллегиальное рассмотрение дела.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29.07.2018 N 265-ФЗ)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</dc:title>
  <dc:creator>АРБИТРАЖ! · arbi.ru</dc:creator>
  <cp:lastModifiedBy>АРБИТРАЖ!</cp:lastModifiedBy>
  <dcterms:created xsi:type="dcterms:W3CDTF">2026-10-22T21:57:29.765Z</dcterms:created>
</cp:coreProperties>
</file>