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153.2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14.1.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Примирительная процедура может быть проведена по ходатайству сторон или по предложению суда.</w:t>
      </w:r>
    </w:p>
    <w:p>
      <w:pPr>
        <w:spacing w:after="120"/>
        <w:ind w:firstLine="709"/>
      </w:pPr>
      <w:r>
        <w:rPr>
          <w:sz w:val="24"/>
        </w:rPr>
        <w:t xml:space="preserve">Предложение суда провести примирительную процедуру может содержаться в определении о принятии искового заявления (заявления) к производству, о подготовке дела к судебному разбирательству или в ином определении по делу, а также может быть сделано судом в устной форме.</w:t>
      </w:r>
    </w:p>
    <w:p>
      <w:pPr>
        <w:spacing w:after="120"/>
        <w:ind w:firstLine="709"/>
      </w:pPr>
      <w:r>
        <w:rPr>
          <w:sz w:val="24"/>
        </w:rPr>
        <w:t xml:space="preserve">Для рассмотрения сторонами возможности использования примирительной процедуры суд может объявить перерыв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2. При согласии сторон с предложением суда о проведении примирительной процедуры, в случае удовлетворения ходатайства о ее проведении суд выносит определение о проведении примирительной процедуры и при необходимости об отложении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В определении о проведении примирительной процедуры суд указывает наименования сторон, предмет спора и круг вопросов, для урегулирования которых может быть использована примирительная процедура, сроки проведения примирительной процедуры.</w:t>
      </w:r>
    </w:p>
    <w:p>
      <w:pPr>
        <w:spacing w:after="120"/>
        <w:ind w:firstLine="709"/>
      </w:pPr>
      <w:r>
        <w:rPr>
          <w:sz w:val="24"/>
        </w:rPr>
        <w:t xml:space="preserve">В определении могут содержаться и иные указания, необходимые для обеспечения надлежащего проведения примирительной процедуры.</w:t>
      </w:r>
    </w:p>
    <w:p>
      <w:pPr>
        <w:spacing w:after="120"/>
        <w:ind w:firstLine="709"/>
      </w:pPr>
      <w:r>
        <w:rPr>
          <w:sz w:val="24"/>
        </w:rPr>
        <w:t xml:space="preserve">3. Примирительная процедура должна быть завершена в срок, установленный судом в определении о проведении примирительной процедуры. По ходатайству сторон указанный срок может быть продлен судом.</w:t>
      </w:r>
    </w:p>
    <w:p>
      <w:pPr>
        <w:spacing w:after="120"/>
        <w:ind w:firstLine="709"/>
      </w:pPr>
      <w:r>
        <w:rPr>
          <w:sz w:val="24"/>
        </w:rPr>
        <w:t xml:space="preserve">4. В ходе использования примирительной процедуры стороны могут достичь результатов примирения, установленных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5. В случае, если стороны не достигли примирения, отказались от проведения примирительных процедур либо истек срок их проведения, суд возобновляет судебное разбирательство в порядке, предусмотренном частью третьей статьи 169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153.2</dc:title>
  <dc:creator>АРБИТРАЖ! · arbi.ru</dc:creator>
  <cp:lastModifiedBy>АРБИТРАЖ!</cp:lastModifiedBy>
  <dcterms:created xsi:type="dcterms:W3CDTF">2026-10-22T23:04:49.197Z</dcterms:created>
</cp:coreProperties>
</file>