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Гражданские дела рассматриваются и разрешаются судом до истечения двух месяцев со дня поступления заявления в суд, если иные сроки рассмотрения и разрешения дел не установлены настоящим Кодексом , а мировым судьей до истечения месяца со дня принятия заявления к производству.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28.06.2009 N 128-ФЗ)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Дела о восстановлении на работе, взыскании алиментов, сносе самовольных построек или об их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законами, об оспаривании решений государственных органов или органов местного самоуправления о сносе самовольных построек или об их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законами, оспаривании решений органов государственной власти или органов местного самоуправления о прекращении вещных прав на земельные участки (права пожизненного наследуемого владения, права постоянного (бессрочного) пользования) в связи с неисполнением обязанностей по сносу самовольной постройки или ее приведению в соответствие с указанными параметрами и требованиями, об изъятии земельных участков из земель сельскохозяйственного назначения рассматриваются и разрешаются до истечения месяца.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340-ФЗ , от 05.12.2022 N 507-ФЗ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Федеральными законами могут устанавливаться сокращенные сроки рассмотрения и разрешения отдельных категорий гражданских дел.</w:t>
      </w:r>
    </w:p>
    <w:p>
      <w:pPr>
        <w:spacing w:after="120"/>
        <w:ind w:firstLine="709"/>
      </w:pPr>
      <w:r>
        <w:rPr>
          <w:sz w:val="24"/>
        </w:rPr>
        <w:t xml:space="preserve">4. В случае перехода к рассмотрению дела по правилам гражданского судопроизводства в порядке, установленном статьей 33.1 настоящего Кодекса, изменения основания или предмета иска в случаях, предусмотренных статьей 39 настоящего Кодекса, а также в случае перехода суда апелляционной инстанции к рассмотрению дела по правилам производства в суде первой инстанции в соответствии с требованиями части пятой статьи 330 настоящего Кодекса течение срока рассмотрения и разрешения дела начинается сначала.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28.11.2018 N 451-ФЗ; 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Срок, на который судебное разбирательство было отложено в целях примирения сторон, не включается в сроки рассмотрения дел, установленные настоящей статьей, но учитывается при определении разумного срока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5. Срок, на который исковое заявление было оставлено без движения в случаях, предусмотренных настоящим Кодексом, не включается в срок рассмотрения дела, установленный частью первой настоящей статьи, но учитывается при определении разумного срока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6. В зависимости от сложности дела срок его рассмотрения может быть продлен председателем суда, заместителем председателя суда, председателем судебного состава не более чем на один месяц.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154</dc:title>
  <dc:creator>АРБИТРАЖ! · arbi.ru</dc:creator>
  <cp:lastModifiedBy>АРБИТРАЖ!</cp:lastModifiedBy>
  <dcterms:created xsi:type="dcterms:W3CDTF">2026-10-22T22:55:41.696Z</dcterms:created>
</cp:coreProperties>
</file>