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155.2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другие участники процесса могут участвовать в судебном заседании путем использования системы веб-конференции при условии заявления ими ходатайства об этом и при наличии в суде технической возможности осуществления веб-конференции.</w:t>
      </w:r>
    </w:p>
    <w:p>
      <w:pPr>
        <w:spacing w:after="120"/>
        <w:ind w:firstLine="709"/>
      </w:pPr>
      <w:r>
        <w:rPr>
          <w:sz w:val="24"/>
        </w:rPr>
        <w:t xml:space="preserve">Установление личности гражданина, его представителя или представителя юридического лица, участвующих в судебном заседании путем использования системы веб-конференции,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(далее - единая биометрическая система).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участии указанных лиц в судебном заседании путем использования системы веб-конференции суд выносит определение, в котором указывается время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Указанным лицам заблаговременно направляется информация в электронном виде, необходимая для участия в судебном заседании с использованием системы веб-конференции.</w:t>
      </w:r>
    </w:p>
    <w:p>
      <w:pPr>
        <w:spacing w:after="120"/>
        <w:ind w:firstLine="709"/>
      </w:pPr>
      <w:r>
        <w:rPr>
          <w:sz w:val="24"/>
        </w:rPr>
        <w:t xml:space="preserve">2. Суд, рассматривающий дело, отказывает в удовлетворении ходатайства об участии в судебном заседании путем использования системы веб-конференции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судебном заседании с использованием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2) разбирательство дела осуществляется в закрытом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и другие участники процесса, участвующие в судебном заседании путем использования системы веб-конференции, вправе в ходе судебного заседания подавать в суд заявления, ходатайства и прилагаемые к ним документы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4. Суд, рассматривающий дело, берет подписку у свидетелей, экспертов, переводчиков, участвующих в судебном заседании путем использования системы веб-конференции, о разъяснении им прав и обязанностей и предупреждении об ответственности за их нарушение, которая представляется в суд в форме электронного документа, подписанного усиленной квалифицированной электронной подписью.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155.2</dc:title>
  <dc:creator>АРБИТРАЖ! · arbi.ru</dc:creator>
  <cp:lastModifiedBy>АРБИТРАЖ!</cp:lastModifiedBy>
  <dcterms:created xsi:type="dcterms:W3CDTF">2026-10-22T22:55:45.706Z</dcterms:created>
</cp:coreProperties>
</file>