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 вправе ограничить от имени суда выступление участника судебного разбирательства, который самовольно нарушает последовательность выступлений, дважды не исполняет требования председательствующего, допускает грубые выражения или оскорбительные высказывания либо призывает к осуществлению действий, преследуемых в соответствии с законом.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Решение об ограничении времени выступления участника судебного разбирательства заносится в протокол судебного заседания. Возражения лица, в отношении которого приняты такие меры, также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2. Лица, нарушающие порядок в судебном заседании или не подчиняющиеся законным распоряжениям председательствующего, после предупреждения могут быть удалены из зала судебного заседания или отключены от видеоконференц-связи либо веб-конференции на все время судебного заседания либо на его часть.</w:t>
      </w:r>
    </w:p>
    <w:p>
      <w:pPr>
        <w:spacing w:after="120"/>
        <w:ind w:firstLine="709"/>
      </w:pPr>
      <w:r>
        <w:rPr>
          <w:sz w:val="24"/>
        </w:rPr>
        <w:t xml:space="preserve">За повторное нарушение порядка в судебном заседании лица, присутствующие в судебном заседании, удаляются из зала заседания суда или отключаются от видеоконференц-связи либо веб-конференции на все время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 вправе наложить судебный штраф на лиц, участвующих в деле, и иных присутствующих в зале судебного заседания лиц за проявленное ими неуважение к суду.</w:t>
      </w:r>
    </w:p>
    <w:p>
      <w:pPr>
        <w:spacing w:after="120"/>
        <w:ind w:firstLine="709"/>
      </w:pPr>
      <w:r>
        <w:rPr>
          <w:sz w:val="24"/>
        </w:rPr>
        <w:t xml:space="preserve">Судебный штраф за неуважение к суду налагается в порядке и в размере, которые установлены главой 8 настоящего Кодекса, если совершенные действия не влекут за собой уголовную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действиях лица, нарушающего порядок в судебном заседании, имеются признаки преступления, судья направляет соответствующие материалы в органы дознания или предварительного следствия для возбуждения уголовного дела в отношении нарушителя.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массового нарушения порядка гражданами, присутствующими в судебном заседании, суд может удалить из зала заседания суда граждан, не являющихся участниками процесса, и рассмотреть дело в закрытом судебном заседании или отложить разбирательство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159</dc:title>
  <dc:creator>АРБИТРАЖ! · arbi.ru</dc:creator>
  <cp:lastModifiedBy>АРБИТРАЖ!</cp:lastModifiedBy>
  <dcterms:created xsi:type="dcterms:W3CDTF">2026-10-22T20:05:54.020Z</dcterms:created>
</cp:coreProperties>
</file>