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необходимых случаях при осмотре письменных или вещественных доказательств, воспроизведении аудио- или видеозаписи, назначении экспертизы, допросе свидетелей, принятии мер по обеспечению доказательств суд может привлекать специалистов для получения консультаций, пояснений и оказания непосредственной технической помощи (фотографирования, составления планов и схем, отбора образцов для экспертизы, оценки имущества).</w:t>
      </w:r>
    </w:p>
    <w:p>
      <w:pPr>
        <w:spacing w:after="120"/>
        <w:ind w:firstLine="709"/>
      </w:pPr>
      <w:r>
        <w:rPr>
          <w:sz w:val="24"/>
        </w:rPr>
        <w:t xml:space="preserve">2. Лицо, вызванное в качестве специалиста, обязано явиться в суд, отвечать на поставленные судом вопросы, давать в устной или письменной форме консультации и пояснения, при необходимости оказывать суду техническую помощь. Консультации и пояснения специалиста могут быть получены путем использования систем видеоконференц-связи в порядке, установленном статьей 155.1 настоящего Кодекса, либо путем использования системы веб-конференции в порядке, установленном статьей 155.2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26.04.2013 N 66-ФЗ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Специалист дает суду консультацию в устной или письменной форме, исходя из профессиональных знаний, без проведения специальных исследований, назначаемых на основании определения суда.</w:t>
      </w:r>
    </w:p>
    <w:p>
      <w:pPr>
        <w:spacing w:after="120"/>
        <w:ind w:firstLine="709"/>
      </w:pPr>
      <w:r>
        <w:rPr>
          <w:sz w:val="24"/>
        </w:rPr>
        <w:t xml:space="preserve">Консультация специалиста, данная в письменной форме, оглашается в судебном заседании и приобщается к делу. Консультации и пояснения специалиста, данные в устной форме,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В целях разъяснения и дополнения консультации специалисту могут быть заданы вопросы. Первым задает вопросы лицо, по заявлению которого был привлечен специалист, представитель этого лица, а затем задают вопросы другие лица, участвующие в деле, их представители. Специалисту, привлеченному по инициативе суда, первым задает вопросы истец, его представитель. Судьи вправе задавать вопросы специалисту в любой момент его допроса.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188</dc:title>
  <dc:creator>АРБИТРАЖ! · arbi.ru</dc:creator>
  <cp:lastModifiedBy>АРБИТРАЖ!</cp:lastModifiedBy>
  <dcterms:created xsi:type="dcterms:W3CDTF">2026-10-23T00:19:00.891Z</dcterms:created>
</cp:coreProperties>
</file>