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состоит из вводной, описательной, мотивировочной и резолютивной частей.</w:t>
      </w:r>
    </w:p>
    <w:p>
      <w:pPr>
        <w:spacing w:after="120"/>
        <w:ind w:firstLine="709"/>
      </w:pPr>
      <w:r>
        <w:rPr>
          <w:sz w:val="24"/>
        </w:rPr>
        <w:t xml:space="preserve">2. В вводной части решения суда указываются номер дела, дата и место принятия решения суда, наименование суда, принявшего решение, состав суда, помощник судьи, секретарь судебного заседания, стороны, другие лица, участвующие в деле, их представители, предмет спора или заявленное требование.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29.07.2018 N 265-ФЗ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Описательная часть решения суда должна содержать указание на требование истца, возражения ответчика и объяснения других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4. В мотивировочной части решения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фактические и иные обстоятельства дела, установленные судом;</w:t>
      </w:r>
    </w:p>
    <w:p>
      <w:pPr>
        <w:spacing w:after="120"/>
        <w:ind w:firstLine="709"/>
      </w:pPr>
      <w:r>
        <w:rPr>
          <w:sz w:val="24"/>
        </w:rPr>
        <w:t xml:space="preserve">2) 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3)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 случае признания иска ответчиком в мотивировочной части решения суда может быть указано только на признание иска и принятие его судом.</w:t>
      </w:r>
    </w:p>
    <w:p>
      <w:pPr>
        <w:spacing w:after="120"/>
        <w:ind w:firstLine="709"/>
      </w:pPr>
      <w:r>
        <w:rPr>
          <w:sz w:val="24"/>
        </w:rPr>
        <w:t xml:space="preserve">В случае отказа в иске в связи с истечением срока исковой давности или признанием неуважительными причин пропуска срока обращения в суд в мотивировочной части решения суда указывается только на установление судом данных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В мотивировочной части решения суда могут содержаться ссылки на постановления Пленума Верховного Суда Российской Федерации по вопросам судебной практики, постановления Президиума Верховного Суда Российской Федерации, а также на обзоры судебной практики Верховного Суда Российской Федерации, утвержденные Президиумом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Резолютивная часть решения суда должна содержать выводы суда об удовлетворении иска либо об отказе в удовлетворении иска полностью или в части, наименование истца и ответчика, а также один из идентификаторов указанных лиц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указание на распределение судебных расходов, срок и порядок обжалования решения суда. Резолютивная часть решения суда, принятого мировым судьей, также должна содержать указание на срок и порядок подачи заявления о составлении мотивированного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198</dc:title>
  <dc:creator>АРБИТРАЖ! · arbi.ru</dc:creator>
  <cp:lastModifiedBy>АРБИТРАЖ!</cp:lastModifiedBy>
  <dcterms:created xsi:type="dcterms:W3CDTF">2026-10-22T14:31:59.940Z</dcterms:created>
</cp:coreProperties>
</file>