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199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04.03.2013 N 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Решение суда принимается немедленно после разбирательства дела. Резолютивную часть решения суд должен объявить в том же судебном заседании, в котором закончилось разбирательство дела. Объявленная резолютивная часть решения суда должна быть подписана всеми судьями и приобщена к делу. При выполнении резолютивной части решения в форме электронного документа дополнительно выполняется экземпляр данной резолютивной части решения на бумажном носителе, который также приобщается к делу.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Составление мотивированного решения суда может быть отложено на срок не более чем десять дней со дня окончания разбирательства дела.</w:t>
      </w:r>
    </w:p>
    <w:p>
      <w:pPr>
        <w:spacing w:after="120"/>
        <w:ind w:firstLine="709"/>
      </w:pPr>
      <w:r>
        <w:rPr>
          <w:sz w:val="24"/>
        </w:rPr>
        <w:t xml:space="preserve">В мотивированном решении суда должна быть указана дата его изготовления.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Мировой судья может не составлять мотивированное решение суда по рассмотренному им делу.</w:t>
      </w:r>
    </w:p>
    <w:p>
      <w:pPr>
        <w:spacing w:after="120"/>
        <w:ind w:firstLine="709"/>
      </w:pPr>
      <w:r>
        <w:rPr>
          <w:sz w:val="24"/>
        </w:rPr>
        <w:t xml:space="preserve">4. Мировой судья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</w:p>
    <w:p>
      <w:pPr>
        <w:spacing w:after="120"/>
        <w:ind w:firstLine="709"/>
      </w:pPr>
      <w:r>
        <w:rPr>
          <w:sz w:val="24"/>
        </w:rPr>
        <w:t xml:space="preserve">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>
      <w:pPr>
        <w:spacing w:after="120"/>
        <w:ind w:firstLine="709"/>
      </w:pPr>
      <w:r>
        <w:rPr>
          <w:sz w:val="24"/>
        </w:rPr>
        <w:t xml:space="preserve">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5. 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Решение суда по делу, рассмотренному в порядке упрощенного производства, составляется с учетом особенностей, предусмотренных статьей 232.4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02.03.2016 N 45-ФЗ)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199</dc:title>
  <dc:creator>АРБИТРАЖ! · arbi.ru</dc:creator>
  <cp:lastModifiedBy>АРБИТРАЖ!</cp:lastModifiedBy>
  <dcterms:created xsi:type="dcterms:W3CDTF">2026-10-22T23:26:34.496Z</dcterms:created>
</cp:coreProperties>
</file>