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принявший решение по делу, может по своей инициативе или по заявлению лиц, участвующих в деле, принять дополнительное решение суда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по какому-либо требованию, по которому лица, участвующие в деле, представляли доказательства и давали объяснения, не было принято решение суда;</w:t>
      </w:r>
    </w:p>
    <w:p>
      <w:pPr>
        <w:spacing w:after="120"/>
        <w:ind w:firstLine="709"/>
      </w:pPr>
      <w:r>
        <w:rPr>
          <w:sz w:val="24"/>
        </w:rPr>
        <w:t xml:space="preserve">2) суд, разрешив вопрос о праве, не указал размер присужденной суммы, имущество, подлежащее передаче, или действия, которые обязан совершить ответчик;</w:t>
      </w:r>
    </w:p>
    <w:p>
      <w:pPr>
        <w:spacing w:after="120"/>
        <w:ind w:firstLine="709"/>
      </w:pPr>
      <w:r>
        <w:rPr>
          <w:sz w:val="24"/>
        </w:rPr>
        <w:t xml:space="preserve">3) судом не разрешен вопрос о судебных расходах.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дополнительного решения суда может быть поставлен до вступления в законную силу решения суда. Дополнительное решение принимается судом после рассмотрения указанного вопроса в судебном заседании и может быть обжаловано. Лица, участвующие в деле, извещаются о времени и месте судебного заседания, однако их неявка не является препятствием к рассмотрению и разрешению вопроса о принятии дополнительного решения суда.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об отказе в принятии дополнительного решения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201</dc:title>
  <dc:creator>АРБИТРАЖ! · arbi.ru</dc:creator>
  <cp:lastModifiedBy>АРБИТРАЖ!</cp:lastModifiedBy>
  <dcterms:created xsi:type="dcterms:W3CDTF">2026-10-22T23:02:55.256Z</dcterms:created>
</cp:coreProperties>
</file>