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203.1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16.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Вопросы исправления описок и явных арифметических ошибок, разъяснения решения суда, отсрочки или рассрочки исполнения решения суда, изменения способа и порядка его исполнения, индексации присужденных денежных сумм рассматриваются судом в десятидневный срок со дня поступления заявления в суд без проведения судебного заседания и без извещения лиц, участвующих в деле.</w:t>
      </w:r>
    </w:p>
    <w:p>
      <w:pPr>
        <w:spacing w:after="120"/>
        <w:ind w:firstLine="709"/>
      </w:pPr>
      <w:r>
        <w:rPr>
          <w:sz w:val="24"/>
        </w:rPr>
        <w:t xml:space="preserve">В случае необходимости суд может вызвать лиц, участвующих в деле, в судебное заседание, известив их о времени и месте его проведения.</w:t>
      </w:r>
    </w:p>
    <w:p>
      <w:pPr>
        <w:spacing w:after="120"/>
        <w:ind w:firstLine="709"/>
      </w:pPr>
      <w:r>
        <w:rPr>
          <w:sz w:val="24"/>
        </w:rPr>
        <w:t xml:space="preserve">2. По результатам рассмотрения суд выносит определение, которое высылается лицам, участвующим в деле, в течение трех дней со дня его вынесения.</w:t>
      </w:r>
    </w:p>
    <w:p>
      <w:pPr>
        <w:spacing w:after="120"/>
        <w:ind w:firstLine="709"/>
      </w:pPr>
      <w:r>
        <w:rPr>
          <w:sz w:val="24"/>
        </w:rPr>
        <w:t xml:space="preserve">На определение суда может быть подана частная жалоба.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203.1</dc:title>
  <dc:creator>АРБИТРАЖ! · arbi.ru</dc:creator>
  <cp:lastModifiedBy>АРБИТРАЖ!</cp:lastModifiedBy>
  <dcterms:created xsi:type="dcterms:W3CDTF">2026-10-22T23:02:57.280Z</dcterms:created>
</cp:coreProperties>
</file>