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суда, обязывающего ответчика совершить определенные действия, не связанные с передачей имущества или денежных сумм, суд в том же решении может указать, что, если ответчик не исполнит решение в течение установленного срока, истец вправе совершить эти действия за счет ответчика с взысканием с него необходимых расходов.</w:t>
      </w:r>
    </w:p>
    <w:p>
      <w:pPr>
        <w:spacing w:after="120"/>
        <w:ind w:firstLine="709"/>
      </w:pPr>
      <w:r>
        <w:rPr>
          <w:sz w:val="24"/>
        </w:rPr>
        <w:t xml:space="preserve">2. 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Решение суда, обязывающее организацию или коллегиальный орган совершить определенные действия (исполнить решение суда), не связанные с передачей имущества или денежных сумм, исполняется их руководителем в установленный срок. В случае неисполнения решения без уважительных причин суд, принявший решение, либо судебный пристав-исполнитель применяет в отношении руководителя организации или руководителя коллегиального органа меры, предусмотренные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206 см. Постановление КС РФ от 14.11.2024 N 52-П.</w:t>
      </w:r>
    </w:p>
    <w:p>
      <w:pPr>
        <w:spacing w:after="120"/>
        <w:ind w:firstLine="709"/>
      </w:pPr>
      <w:r>
        <w:rPr>
          <w:sz w:val="24"/>
        </w:rPr>
        <w:t xml:space="preserve">3. Суд по требованию истца вправе присудить в его пользу денежную сумму, подлежащую взысканию с ответчика на случай неисполнения судебного акта,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03.08.2018 N 340-ФЗ)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206</dc:title>
  <dc:creator>АРБИТРАЖ! · arbi.ru</dc:creator>
  <cp:lastModifiedBy>АРБИТРАЖ!</cp:lastModifiedBy>
  <dcterms:created xsi:type="dcterms:W3CDTF">2026-10-22T16:44:19.900Z</dcterms:created>
</cp:coreProperties>
</file>