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209 ГПК РФ</w:t>
      </w:r>
    </w:p>
    <w:p>
      <w:pPr>
        <w:spacing w:after="120"/>
        <w:ind w:firstLine="709"/>
      </w:pPr>
      <w:r>
        <w:rPr>
          <w:sz w:val="24"/>
        </w:rPr>
        <w:t xml:space="preserve">- Истец не согласен с отказом в принятии иска</w:t>
      </w:r>
    </w:p>
    <w:p>
      <w:pPr>
        <w:spacing w:after="120"/>
        <w:ind w:firstLine="709"/>
      </w:pPr>
      <w:r>
        <w:rPr>
          <w:sz w:val="24"/>
        </w:rPr>
        <w:t xml:space="preserve">1. Решения суда вступают в законную силу по истечении срока на апелляционное обжалование, если они не были обжалованы.</w:t>
      </w:r>
    </w:p>
    <w:p>
      <w:pPr>
        <w:spacing w:after="120"/>
        <w:ind w:firstLine="709"/>
      </w:pPr>
      <w:r>
        <w:rPr>
          <w:sz w:val="24"/>
        </w:rPr>
        <w:t xml:space="preserve">В случае подачи апелляционной жалобы решение суда вступает в законную силу после рассмотрения судом этой жалобы, если обжалуемое решение суда не отменено. Если определением суда апелляционной инстанции отменено или изменено решение суда первой инстанции и принято новое решение, оно вступает в законную силу немедленно.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вступления в законную силу решения суда стороны, другие лица, участвующие в деле, их правопреемники не могут вновь заявлять в суде те же исковые требования, на том же основании, а также оспаривать в другом гражданском процессе установленные судом факты и правоотношения.</w:t>
      </w:r>
    </w:p>
    <w:p>
      <w:pPr>
        <w:spacing w:after="120"/>
        <w:ind w:firstLine="709"/>
      </w:pPr>
      <w:r>
        <w:rPr>
          <w:sz w:val="24"/>
        </w:rPr>
        <w:t xml:space="preserve">3. В случае, если после вступления в законную силу решения суда, на основании которого с ответчика взыскиваются периодические платежи, изменяются обстоятельства, влияющие на определение размера платежей или их продолжительность, каждая сторона путем предъявления нового иска вправе требовать изменения размера и сроков платежей.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209</dc:title>
  <dc:creator>АРБИТРАЖ! · arbi.ru</dc:creator>
  <cp:lastModifiedBy>АРБИТРАЖ!</cp:lastModifiedBy>
  <dcterms:created xsi:type="dcterms:W3CDTF">2026-10-22T23:03:55.585Z</dcterms:created>
</cp:coreProperties>
</file>