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Прекращение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220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прекращением производства по делу</w:t>
      </w:r>
    </w:p>
    <w:p>
      <w:pPr>
        <w:spacing w:after="120"/>
        <w:ind w:firstLine="709"/>
      </w:pPr>
      <w:r>
        <w:rPr>
          <w:sz w:val="24"/>
        </w:rPr>
        <w:t xml:space="preserve">Суд прекращает производство по делу в случае, если:</w:t>
      </w:r>
    </w:p>
    <w:p>
      <w:pPr>
        <w:spacing w:after="120"/>
        <w:ind w:firstLine="709"/>
      </w:pPr>
      <w:r>
        <w:rPr>
          <w:sz w:val="24"/>
        </w:rPr>
        <w:t xml:space="preserve">имеются основания, предусмотренные пунктом 1 части первой статьи 134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3 ст. 220 см. Постановление КС РФ от 12.10.2021 N 44-П.</w:t>
      </w:r>
    </w:p>
    <w:p>
      <w:pPr>
        <w:spacing w:after="120"/>
        <w:ind w:firstLine="709"/>
      </w:pPr>
      <w:r>
        <w:rPr>
          <w:sz w:val="24"/>
        </w:rPr>
        <w:t xml:space="preserve">имеется вступившее в законную силу и принятое по спору между теми же сторонами, о том же предмете и по тем же основаниям решение суда или определение суда о прекращении производства по делу в связи с принятием отказа истца от иска или утверждением мирового соглашения сторон;</w:t>
      </w:r>
    </w:p>
    <w:p>
      <w:pPr>
        <w:spacing w:after="120"/>
        <w:ind w:firstLine="709"/>
      </w:pPr>
      <w:r>
        <w:rPr>
          <w:sz w:val="24"/>
        </w:rPr>
        <w:t xml:space="preserve">истец отказался от иска и отказ принят судом;</w:t>
      </w:r>
    </w:p>
    <w:p>
      <w:pPr>
        <w:spacing w:after="120"/>
        <w:ind w:firstLine="709"/>
      </w:pPr>
      <w:r>
        <w:rPr>
          <w:sz w:val="24"/>
        </w:rPr>
        <w:t xml:space="preserve">стороны заключили мировое соглашение и оно утверждено судом;</w:t>
      </w:r>
    </w:p>
    <w:p>
      <w:pPr>
        <w:spacing w:after="120"/>
        <w:ind w:firstLine="709"/>
      </w:pPr>
      <w:r>
        <w:rPr>
          <w:sz w:val="24"/>
        </w:rPr>
        <w:t xml:space="preserve">имеется ставшее обязательным для сторон, принятое по спору между теми же сторонами, о том же предмете и по тем же основаниям решение третейского суда, за исключением случаев, если суд отказал в выдаче исполнительного листа на принудительное исполнение решения третейского суда либо если суд отменил указанное решение;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после смерти гражданина, являвшегося одной из сторон по делу, спорное правоотношение не допускает правопреемство или ликвидация организации, являвшейся одной из сторон по делу, завершена.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220</dc:title>
  <dc:creator>АРБИТРАЖ! · arbi.ru</dc:creator>
  <cp:lastModifiedBy>АРБИТРАЖ!</cp:lastModifiedBy>
  <dcterms:created xsi:type="dcterms:W3CDTF">2026-10-22T19:05:32.554Z</dcterms:created>
</cp:coreProperties>
</file>