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232.2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21.1. Упрощенное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порядке упрощенного производства подлежат рассмотрению дела:</w:t>
      </w:r>
    </w:p>
    <w:p>
      <w:pPr>
        <w:spacing w:after="120"/>
        <w:ind w:firstLine="709"/>
      </w:pPr>
      <w:r>
        <w:rPr>
          <w:sz w:val="24"/>
        </w:rPr>
        <w:t xml:space="preserve">1) по исковым заявлениям о взыскании денежных средств или об истребовании имущества, если цена иска не превышает двести пятьдесят тысяч рублей, кроме дел, рассматриваемых в порядке приказного производства ( статья 122 и часть третья статьи 125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 исковым заявлениям о признании права собственности, если цена иска не превышает двести пятьдесят тысяч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 исковым заявлениям, основанным на представленных истцом документах, устанавливающих денежные обязательства ответчика, которые ответчиком признаются, но не исполняются, и (или) на документах, подтверждающих задолженность по договору, кроме дел, рассматриваемых в порядке приказного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По ходатайству стороны при согласии другой стороны или по инициативе суда при согласии сторон судья при подготовке дела к рассмотрению может вынести определение о рассмотрении в порядке упрощенного производства иных дел, если не имеется обстоятельств, указанных в части четвертой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Не подлежат рассмотрению в порядке упрощенного производства дела:</w:t>
      </w:r>
    </w:p>
    <w:p>
      <w:pPr>
        <w:spacing w:after="120"/>
        <w:ind w:firstLine="709"/>
      </w:pPr>
      <w:r>
        <w:rPr>
          <w:sz w:val="24"/>
        </w:rPr>
        <w:t xml:space="preserve">1) связанные с государственной тайной ;</w:t>
      </w:r>
    </w:p>
    <w:p>
      <w:pPr>
        <w:spacing w:after="120"/>
        <w:ind w:firstLine="709"/>
      </w:pPr>
      <w:r>
        <w:rPr>
          <w:sz w:val="24"/>
        </w:rPr>
        <w:t xml:space="preserve">2) по спорам, затрагивающим права детей, за исключением споров о взыскании алиментов;</w:t>
      </w:r>
    </w:p>
    <w:p>
      <w:pPr>
        <w:spacing w:after="120"/>
        <w:ind w:firstLine="709"/>
      </w:pPr>
      <w:r>
        <w:rPr>
          <w:sz w:val="24"/>
        </w:rPr>
        <w:t xml:space="preserve">3) о возмещении вреда, причиненного жизни или здоровью;</w:t>
      </w:r>
    </w:p>
    <w:p>
      <w:pPr>
        <w:spacing w:after="120"/>
        <w:ind w:firstLine="709"/>
      </w:pPr>
      <w:r>
        <w:rPr>
          <w:sz w:val="24"/>
        </w:rPr>
        <w:t xml:space="preserve">4) по корпоративным спорам;</w:t>
      </w:r>
    </w:p>
    <w:p>
      <w:pPr>
        <w:spacing w:after="120"/>
        <w:ind w:firstLine="709"/>
      </w:pPr>
      <w:r>
        <w:rPr>
          <w:sz w:val="24"/>
        </w:rPr>
        <w:t xml:space="preserve">5) связанные с обращением взыскания на средства бюджетов бюджетной системы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Суд выносит определение о рассмотрении дела по общим правилам искового производства, если в ходе рассмотрения дела в порядке упрощенного производства установлено, что дело не подлежит рассмотрению в порядке упрощенного производства, удовлетворено ходатайство третьего лица с самостоятельными требованиями о вступлении в дело, принят встречный иск, который не может быть рассмотрен по правилам, установленным настоящей главой, либо суд, в том числе по ходатайству одной из сторон, пришел к выводу о том, что:</w:t>
      </w:r>
    </w:p>
    <w:p>
      <w:pPr>
        <w:spacing w:after="120"/>
        <w:ind w:firstLine="709"/>
      </w:pPr>
      <w:r>
        <w:rPr>
          <w:sz w:val="24"/>
        </w:rPr>
        <w:t xml:space="preserve">1) необходимо выяснить дополнительные обстоятельства или исследовать дополнительные доказательства, а также произвести осмотр и исследование доказательств по месту их нахождения, назначить экспертизу или заслушать свидетельские показания;</w:t>
      </w:r>
    </w:p>
    <w:p>
      <w:pPr>
        <w:spacing w:after="120"/>
        <w:ind w:firstLine="709"/>
      </w:pPr>
      <w:r>
        <w:rPr>
          <w:sz w:val="24"/>
        </w:rPr>
        <w:t xml:space="preserve">2) заявленное требование связано с иными требованиями, в том числе к другим лицам, или судебным актом, принятым по данному делу, могут быть нарушены права и законные интересы других лиц.</w:t>
      </w:r>
    </w:p>
    <w:p>
      <w:pPr>
        <w:spacing w:after="120"/>
        <w:ind w:firstLine="709"/>
      </w:pPr>
      <w:r>
        <w:rPr>
          <w:sz w:val="24"/>
        </w:rPr>
        <w:t xml:space="preserve">5. В определении о рассмотрении дела по общим правилам искового производства указываются действия, которые надлежит совершить лицам, участвующим в деле, и сроки совершения этих действий. После вынесения определения рассмотрение дела производится с самого начала, за исключением случаев, если переход к рассмотрению дела по общим правилам искового производства вызван необходимостью произвести осмотр и исследование доказательств по месту их нахождения, назначить экспертизу или заслушать свидетельские показания.</w:t>
      </w:r>
    </w:p>
    <w:p>
      <w:pPr>
        <w:spacing w:after="120"/>
        <w:ind w:firstLine="709"/>
      </w:pPr>
      <w:r>
        <w:rPr>
          <w:sz w:val="24"/>
        </w:rPr>
        <w:t xml:space="preserve">6. В случае, если заявлено несколько требований, одно из которых носит имущественный характер и относится к требованиям, указанным в части первой настоящей статьи, а другие требования носят неимущественный характер и суд не выделит эти требования в отдельное производство на основании части второй статьи 151 настоящего Кодекса, такие требования рассматриваются в порядке упрощенного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232.2</dc:title>
  <dc:creator>АРБИТРАЖ! · arbi.ru</dc:creator>
  <cp:lastModifiedBy>АРБИТРАЖ!</cp:lastModifiedBy>
  <dcterms:created xsi:type="dcterms:W3CDTF">2026-10-22T14:54:05.550Z</dcterms:created>
</cp:coreProperties>
</file>