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ГПК РФ, ст. 244.22</w:t>
      </w:r>
    </w:p>
    <w:p>
      <w:pPr>
        <w:spacing w:after="120"/>
        <w:ind w:firstLine="709"/>
      </w:pPr>
      <w:r>
        <w:rPr>
          <w:sz w:val="24"/>
        </w:rPr>
        <w:t xml:space="preserve">Акт: Гражданский процессуальный кодекс Российской Федерации № 138-ФЗ</w:t>
      </w:r>
    </w:p>
    <w:p>
      <w:pPr>
        <w:spacing w:after="120"/>
        <w:ind w:firstLine="709"/>
      </w:pPr>
      <w:r>
        <w:rPr>
          <w:sz w:val="24"/>
        </w:rPr>
        <w:t xml:space="preserve">Первоисточник: Официальный интернет-портал правовой информации</w:t>
      </w:r>
    </w:p>
    <w:p>
      <w:pPr>
        <w:spacing w:after="120"/>
        <w:ind w:firstLine="709"/>
      </w:pPr>
      <w:r>
        <w:rPr>
          <w:sz w:val="24"/>
        </w:rPr>
        <w:t xml:space="preserve">Раздел: Глава 22.3. Рассмотрение дел о защите прав и законных интересов группы лиц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(введена Федеральным законом от 18.07.2019 N 191-ФЗ)</w:t>
      </w:r>
    </w:p>
    <w:p>
      <w:pPr>
        <w:spacing w:after="120"/>
        <w:ind w:firstLine="709"/>
      </w:pPr>
      <w:r>
        <w:rPr>
          <w:sz w:val="24"/>
        </w:rPr>
        <w:t xml:space="preserve">1. В исковом заявлении, поданном в защиту прав и законных интересов группы лиц, должно быть указано лицо, которому поручено ведение соответствующего гражданского дела в интересах группы лиц (далее в настоящей главе - лицо, которое ведет дело в интересах группы лиц).</w:t>
      </w:r>
    </w:p>
    <w:p>
      <w:pPr>
        <w:spacing w:after="120"/>
        <w:ind w:firstLine="709"/>
      </w:pPr>
      <w:r>
        <w:rPr>
          <w:sz w:val="24"/>
        </w:rPr>
        <w:t xml:space="preserve">Лицо, которое ведет дело в интересах группы лиц, должно быть членом данной группы лиц, за исключением случаев, предусмотренных частью четвертой статьи 244.20 настоящего Кодекса.</w:t>
      </w:r>
    </w:p>
    <w:p>
      <w:pPr>
        <w:spacing w:after="120"/>
        <w:ind w:firstLine="709"/>
      </w:pPr>
      <w:r>
        <w:rPr>
          <w:sz w:val="24"/>
        </w:rPr>
        <w:t xml:space="preserve">Лицо, которое ведет дело в интересах группы лиц, действует от имени группы лиц без доверенности на основании указанного в части шестой статьи 244.20 настоящего Кодекса заявления о присоединении к требованию о защите прав и законных интересов группы лиц.</w:t>
      </w:r>
    </w:p>
    <w:p>
      <w:pPr>
        <w:spacing w:after="120"/>
        <w:ind w:firstLine="709"/>
      </w:pPr>
      <w:r>
        <w:rPr>
          <w:sz w:val="24"/>
        </w:rPr>
        <w:t xml:space="preserve">2. Если иное не предусмотрено соглашением о порядке осуществления прав и обязанностей группы лиц ( статья 244.27 настоящего Кодекса), лицо, которое ведет дело в интересах группы лиц, пользуется всеми процессуальными правами и несет процессуальные обязанности истца, в том числе обязанность по уплате судебных расходов. Такое лицо обязано добросовестно защищать права и законные интересы группы лиц. Если иное не предусмотрено соглашением группы лиц, лицо, которое ведет дело в интересах группы лиц, вправе поручить ведение дела представителю.</w:t>
      </w:r>
    </w:p>
    <w:p>
      <w:pPr>
        <w:spacing w:after="120"/>
        <w:ind w:firstLine="709"/>
      </w:pPr>
      <w:r>
        <w:rPr>
          <w:sz w:val="24"/>
        </w:rPr>
        <w:t xml:space="preserve">3. Суд вправе наложить судебный штраф на лицо, которое ведет дело в интересах группы лиц, в случае злоупотребления им своими процессуальными правами или в случае невыполнения им своих процессуальных обязанностей независимо от поручения ведения дела представителю. Штраф может быть наложен в порядке и в размере, которые установлены главой 8 настоящего Кодекса.</w:t>
      </w:r>
    </w:p>
    <w:p>
      <w:pPr>
        <w:spacing w:after="120"/>
        <w:ind w:firstLine="709"/>
      </w:pPr>
      <w:r>
        <w:rPr>
          <w:sz w:val="24"/>
        </w:rPr>
        <w:t xml:space="preserve">4. Полномочия лица, которое ведет дело в интересах группы лиц, прекращаются судом:</w:t>
      </w:r>
    </w:p>
    <w:p>
      <w:pPr>
        <w:spacing w:after="120"/>
        <w:ind w:firstLine="709"/>
      </w:pPr>
      <w:r>
        <w:rPr>
          <w:sz w:val="24"/>
        </w:rPr>
        <w:t xml:space="preserve">1) в случае отказа лица, которое ведет дело в интересах группы лиц, от иска;</w:t>
      </w:r>
    </w:p>
    <w:p>
      <w:pPr>
        <w:spacing w:after="120"/>
        <w:ind w:firstLine="709"/>
      </w:pPr>
      <w:r>
        <w:rPr>
          <w:sz w:val="24"/>
        </w:rPr>
        <w:t xml:space="preserve">2) по требованию большинства лиц, присоединившихся к требованию о защите прав и законных интересов группы лиц, в случае обнаружения неспособности лица, которое ведет дело в интересах группы лиц, к ведению дела, в том числе в случае длительного отсутствия ввиду болезни, отпуска, пребывания на учебе или нахождения в служебной командировке, либо при наличии обоснованных сомнений в ведении им дела разумно и добросовестно в интересах группы лиц.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ГПК РФ, ст. 244.22</dc:title>
  <dc:creator>АРБИТРАЖ! · arbi.ru</dc:creator>
  <cp:lastModifiedBy>АРБИТРАЖ!</cp:lastModifiedBy>
  <dcterms:created xsi:type="dcterms:W3CDTF">2026-10-22T11:37:27.419Z</dcterms:created>
</cp:coreProperties>
</file>