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22.3.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Замена лица, которое ведет дело в интересах группы лиц, допускается в случае прекращения его полномочий по основаниям, предусмотренным частью четвертой статьи 244.22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случае поступления в суд заявления лица, которое ведет дело в интересах группы лиц, об отказе от иска суд выносит определение об отложении судебного разбирательства и устанавливает срок, который не превышает двух месяцев со дня вынесения определения и в течение которого должна быть произведена замена указанного лица другим лицом.</w:t>
      </w:r>
    </w:p>
    <w:p>
      <w:pPr>
        <w:spacing w:after="120"/>
        <w:ind w:firstLine="709"/>
      </w:pPr>
      <w:r>
        <w:rPr>
          <w:sz w:val="24"/>
        </w:rPr>
        <w:t xml:space="preserve">3. В определении об отложении судебного разбирательства суд указывает на обязанность лица, которое ведет дело в интересах группы лиц, уведомить о своем отказе от иска лиц, присоединившихся к требованию о защите прав и законных интересов группы лиц, и определяет форму их уведомления с учетом положений, предусмотренных статьей 244.26 настоящего Кодекса. Уведомление также должно содержать указание на необходимость замены лица, которое ведет дело в интересах группы лиц, другим лицом и информацию о последствиях, предусмотренных частью седьмой настоящей статьи. Доказательства уведомления об отказе от иска направляются лицом, которое ведет дело в интересах группы лиц, в суд.</w:t>
      </w:r>
    </w:p>
    <w:p>
      <w:pPr>
        <w:spacing w:after="120"/>
        <w:ind w:firstLine="709"/>
      </w:pPr>
      <w:r>
        <w:rPr>
          <w:sz w:val="24"/>
        </w:rPr>
        <w:t xml:space="preserve">4. В суд в течение срока, установленного в определении суда, должны быть представлены доказательства, подтверждающие произведенную замену лица, которое ведет дело в интересах группы лиц.</w:t>
      </w:r>
    </w:p>
    <w:p>
      <w:pPr>
        <w:spacing w:after="120"/>
        <w:ind w:firstLine="709"/>
      </w:pPr>
      <w:r>
        <w:rPr>
          <w:sz w:val="24"/>
        </w:rPr>
        <w:t xml:space="preserve">5. Суд не принимает отказ от иска, если на момент истечения срока, установленного в определении суда, не располагает сведениями об уведомлении лиц, присоединившихся к требованию о защите прав и законных интересов группы лиц, и о замене лица, которое ведет дело в интересах группы лиц.</w:t>
      </w:r>
    </w:p>
    <w:p>
      <w:pPr>
        <w:spacing w:after="120"/>
        <w:ind w:firstLine="709"/>
      </w:pPr>
      <w:r>
        <w:rPr>
          <w:sz w:val="24"/>
        </w:rPr>
        <w:t xml:space="preserve">6. О прекращении производства по делу в отношении лица, которое ведет дело в интересах группы лиц, и о замене его другим лицом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7. В случае, если лицо, которое ведет дело в интересах группы лиц, подавшее заявление об отказе от иска, выполнит все необходимые действия по уведомлению лиц, присоединившихся к требованию о защите прав и законных интересов группы лиц, но указанные лица в течение установленного судом срока не произведут замену такого лица другим лицом, суд принимает отказ от иска и прекращает производство по делу о защите прав и законных интересов группы лиц в порядке, установленном статьей 221 настоящего Кодекса. Прекращение производства по делу о защите прав и законных интересов группы лиц не лишает лиц из этой группы права обратиться в суд за защитой своих нарушенных или оспариваемых прав и законных интересов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8. В случае обращения большинства лиц, присоединившихся к требованию о защите прав и законных интересов группы лиц, с ходатайством о замене лица, которое ведет дело в интересах группы лиц, другим лицом по основанию, предусмотренному пунктом 2 части четвертой статьи 244.22 настоящего Кодекса, в таком обращении должна быть указана кандидатура другого лица. В случае удовлетворения данного ходатайства суд заменяет лицо, которое ведет дело в интересах группы лиц, и выносит соответствующее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244.24</dc:title>
  <dc:creator>АРБИТРАЖ! · arbi.ru</dc:creator>
  <cp:lastModifiedBy>АРБИТРАЖ!</cp:lastModifiedBy>
  <dcterms:created xsi:type="dcterms:W3CDTF">2026-10-22T21:10:35.349Z</dcterms:created>
</cp:coreProperties>
</file>