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22.3.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18.07.2019 N 191-ФЗ)</w:t>
      </w:r>
    </w:p>
    <w:p>
      <w:pPr>
        <w:spacing w:after="120"/>
        <w:ind w:firstLine="709"/>
      </w:pPr>
      <w:r>
        <w:rPr>
          <w:sz w:val="24"/>
        </w:rPr>
        <w:t xml:space="preserve">1. Дела о защите прав и законных интересов группы лиц рассматриваются судами по правилам, установленным настоящим Кодексом, с особенностями, предусмотренными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Дело о защите прав и законных интересов группы лиц рассматривается судом в срок, не превышающий восьми месяцев со дня вынесения определения о принятии искового заявления к производству суда, включая срок на подготовку дела к судебному разбирательству и принятие решения по делу.</w:t>
      </w:r>
    </w:p>
    <w:p>
      <w:pPr>
        <w:spacing w:after="120"/>
        <w:ind w:firstLine="709"/>
      </w:pPr>
      <w:r>
        <w:rPr>
          <w:sz w:val="24"/>
        </w:rPr>
        <w:t xml:space="preserve">3. В случае обращения в суд лица, являющегося членом группы лиц, но не присоединившегося к требованию о защите прав и законных интересов данной группы лиц, с самостоятельным иском (далее в настоящей части - лицо, обратившееся с самостоятельным иском) к тому же ответчику, о том же предмете суд разъясняет ему право присоединиться к требованию о защите прав и законных интересов группы лиц в порядке, установленном статьей 244.20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Если лицо, обратившееся с самостоятельным иском, присоединяется к требованию о защите прав и законных интересов группы лиц, суд выносит определение о присоединении данного лица к указанному требованию группы лиц. При этом суд, в который обратилось указанное лицо, выносит определение о передаче материалов дела в суд, который рассматривает дело о защите прав и законных интересов группы лиц. Ответчик по делу о защите прав и законных интересов группы лиц обязан сообщить суду о наличии или об отсутствии в других судах дел по искам о том же предмете к этому ответчику и стадии их рассмотрения.</w:t>
      </w:r>
    </w:p>
    <w:p>
      <w:pPr>
        <w:spacing w:after="120"/>
        <w:ind w:firstLine="709"/>
      </w:pPr>
      <w:r>
        <w:rPr>
          <w:sz w:val="24"/>
        </w:rPr>
        <w:t xml:space="preserve">5. Если лицо, обратившееся с самостоятельным иском, не воспользуется правом присоединиться к требованию о защите прав и законных интересов группы лиц, суд приостанавливает производство по делу указанного лица до вступления в законную силу решения суда по делу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6. Производство по делу лица, обратившегося с самостоятельным иском, приостанавливается в том числе в случае, если исковое заявление, поданное в защиту прав и законных интересов группы лиц, предъявлено позднее обращения в суд указанного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244.25</dc:title>
  <dc:creator>АРБИТРАЖ! · arbi.ru</dc:creator>
  <cp:lastModifiedBy>АРБИТРАЖ!</cp:lastModifiedBy>
  <dcterms:created xsi:type="dcterms:W3CDTF">2026-10-22T13:35:23.424Z</dcterms:created>
</cp:coreProperties>
</file>