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264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28. Установление фактов, имеющих юридическое значение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264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установить факт, имеющий юридическое значение</w:t>
      </w:r>
    </w:p>
    <w:p>
      <w:pPr>
        <w:spacing w:after="120"/>
        <w:ind w:firstLine="709"/>
      </w:pPr>
      <w:r>
        <w:rPr>
          <w:sz w:val="24"/>
        </w:rPr>
        <w:t xml:space="preserve">1. Суд устанавливает факты, от которых зависит возникновение, изменение, прекращение личных или имущественных прав граждан, организаций.</w:t>
      </w:r>
    </w:p>
    <w:p>
      <w:pPr>
        <w:spacing w:after="120"/>
        <w:ind w:firstLine="709"/>
      </w:pPr>
      <w:r>
        <w:rPr>
          <w:sz w:val="24"/>
        </w:rPr>
        <w:t xml:space="preserve">2. Суд рассматривает дела об установлении:</w:t>
      </w:r>
    </w:p>
    <w:p>
      <w:pPr>
        <w:spacing w:after="120"/>
        <w:ind w:firstLine="709"/>
      </w:pPr>
      <w:r>
        <w:rPr>
          <w:sz w:val="24"/>
        </w:rPr>
        <w:t xml:space="preserve">1) родственных отношений;</w:t>
      </w:r>
    </w:p>
    <w:p>
      <w:pPr>
        <w:spacing w:after="120"/>
        <w:ind w:firstLine="709"/>
      </w:pPr>
      <w:r>
        <w:rPr>
          <w:sz w:val="24"/>
        </w:rPr>
        <w:t xml:space="preserve">2) факта нахождения на иждивении ;</w:t>
      </w:r>
    </w:p>
    <w:p>
      <w:pPr>
        <w:spacing w:after="120"/>
        <w:ind w:firstLine="709"/>
      </w:pPr>
      <w:r>
        <w:rPr>
          <w:sz w:val="24"/>
        </w:rPr>
        <w:t xml:space="preserve">3) факта регистрации рождения, усыновления (удочерения), брака, расторжения брака, смерти;</w:t>
      </w:r>
    </w:p>
    <w:p>
      <w:pPr>
        <w:spacing w:after="120"/>
        <w:ind w:firstLine="709"/>
      </w:pPr>
      <w:r>
        <w:rPr>
          <w:sz w:val="24"/>
        </w:rPr>
        <w:t xml:space="preserve">4) факта признания отцовства ;</w:t>
      </w:r>
    </w:p>
    <w:p>
      <w:pPr>
        <w:spacing w:after="120"/>
        <w:ind w:firstLine="709"/>
      </w:pPr>
      <w:r>
        <w:rPr>
          <w:sz w:val="24"/>
        </w:rPr>
        <w:t xml:space="preserve">5) факта принадлежности правоустанавливающих документов (за исключением воинских документов, паспорта и выдаваемых органами записи актов гражданского состояния свидетельств) лицу, имя, отчество или фамилия которого, указанные в документе, не совпадают с именем, отчеством или фамилией этого лица, указанными в паспорте или свидетельстве о рождении;</w:t>
      </w:r>
    </w:p>
    <w:p>
      <w:pPr>
        <w:spacing w:after="120"/>
        <w:ind w:firstLine="709"/>
      </w:pPr>
      <w:r>
        <w:rPr>
          <w:sz w:val="24"/>
        </w:rPr>
        <w:t xml:space="preserve">6) факта владения и пользования недвижимым имуществом;</w:t>
      </w:r>
    </w:p>
    <w:p>
      <w:pPr>
        <w:spacing w:after="120"/>
        <w:ind w:firstLine="709"/>
      </w:pPr>
      <w:r>
        <w:rPr>
          <w:sz w:val="24"/>
        </w:rPr>
        <w:t xml:space="preserve">7) факта несчастного случая;</w:t>
      </w:r>
    </w:p>
    <w:p>
      <w:pPr>
        <w:spacing w:after="120"/>
        <w:ind w:firstLine="709"/>
      </w:pPr>
      <w:r>
        <w:rPr>
          <w:sz w:val="24"/>
        </w:rPr>
        <w:t xml:space="preserve">8) факта смерти в определенное время и при определенных обстоятельствах в случае отказа органов записи актов гражданского состояния в регистрации смерти;</w:t>
      </w:r>
    </w:p>
    <w:p>
      <w:pPr>
        <w:spacing w:after="120"/>
        <w:ind w:firstLine="709"/>
      </w:pPr>
      <w:r>
        <w:rPr>
          <w:sz w:val="24"/>
        </w:rPr>
        <w:t xml:space="preserve">9) факта принятия наследства и места открытия наследства;</w:t>
      </w:r>
    </w:p>
    <w:p>
      <w:pPr>
        <w:spacing w:after="120"/>
        <w:ind w:firstLine="709"/>
      </w:pPr>
      <w:r>
        <w:rPr>
          <w:sz w:val="24"/>
        </w:rPr>
        <w:t xml:space="preserve">10) других имеющих юридическое значение фактов.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264</dc:title>
  <dc:creator>АРБИТРАЖ! · arbi.ru</dc:creator>
  <cp:lastModifiedBy>АРБИТРАЖ!</cp:lastModifiedBy>
  <dcterms:created xsi:type="dcterms:W3CDTF">2026-10-23T01:06:54.791Z</dcterms:created>
</cp:coreProperties>
</file>