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 заявление об усыновлении, принимает решение, которым удовлетворяет просьбу усыновителей (усыновителя) об усыновлении ребенка или отказывает в ее удовлетворении. При удовлетворении просьбы об усыновлении суд признает ребенка усыновленным конкретными лицами (лицом) и указывает в решении суда все данные об усыновленном и усыновителях (усыновителе), необходимые для государственной регистрации усыновления в органах записи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Суд, удовлетворив заявление об усыновлении, может отказать в части удовлетворения просьбы усыновителей (усыновителя) о записи их в качестве родителей (родителя) ребенка в записи акта о его рождении, а также об изменении даты и места рождения ребенка.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заявления об усыновлении права и обязанности усыновителей (усыновителя) и усыновленного ребенка устанавливаются со дня вступления решения суда в законную силу об усыновлении ребенка.</w:t>
      </w:r>
    </w:p>
    <w:p>
      <w:pPr>
        <w:spacing w:after="120"/>
        <w:ind w:firstLine="709"/>
      </w:pPr>
      <w:r>
        <w:rPr>
          <w:sz w:val="24"/>
        </w:rPr>
        <w:t xml:space="preserve">2.1. Апелляционные жалоба, представление на решение суда об удовлетворении заявления об усыновлении ребенка могут быть поданы в течение десяти дней со дня принятия решения суда в окончательной форме.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02.07.2013 N 167-ФЗ)</w:t>
      </w:r>
    </w:p>
    <w:p>
      <w:pPr>
        <w:spacing w:after="120"/>
        <w:ind w:firstLine="709"/>
      </w:pPr>
      <w:r>
        <w:rPr>
          <w:sz w:val="24"/>
        </w:rPr>
        <w:t xml:space="preserve">3. Копия решения суда об усыновлении ребенка направляется судом в течение трех дней со дня вступления решения суда в законную силу в орган записи актов гражданского состояния по месту принятия решения суда для государственной регистрации усыновления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274</dc:title>
  <dc:creator>АРБИТРАЖ! · arbi.ru</dc:creator>
  <cp:lastModifiedBy>АРБИТРАЖ!</cp:lastModifiedBy>
  <dcterms:created xsi:type="dcterms:W3CDTF">2026-10-22T14:06:38.484Z</dcterms:created>
</cp:coreProperties>
</file>