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восстановлении утраченного судебного производства подается в суд, принявший решение по существу спора или вынесший определение о прекращении судебного производства по делу.</w:t>
      </w:r>
    </w:p>
    <w:p>
      <w:pPr>
        <w:spacing w:after="120"/>
        <w:ind w:firstLine="709"/>
      </w:pPr>
      <w:r>
        <w:rPr>
          <w:sz w:val="24"/>
        </w:rPr>
        <w:t xml:space="preserve">2. В заявлении о восстановлении утраченного судебного производства должно быть указано, о восстановлении какого именно судебного производства просит заявитель, было ли принято судом решение по существу или производство по делу прекращалось, какое процессуальное положение занимал в деле заявитель, кто еще принимал участие в деле и в каком процессуальном положении, место жительства или адрес этих лиц, что известно заявителю об обстоятельствах утраты производства, о месте нахождения копий документов производства или сведений о них, восстановление каких именно документов заявитель считает необходимым, для какой цели необходимо их восстановление.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сохранившиеся и имеющие отношение к делу документы или их копии, даже если они не заверены в установленном порядке.</w:t>
      </w:r>
    </w:p>
    <w:p>
      <w:pPr>
        <w:spacing w:after="120"/>
        <w:ind w:firstLine="709"/>
      </w:pPr>
      <w:r>
        <w:rPr>
          <w:sz w:val="24"/>
        </w:rPr>
        <w:t xml:space="preserve">Заявитель освобождается от уплаты судебных расходов, понесенных судом при рассмотрении дела о восстановлении утраченного судебного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314</dc:title>
  <dc:creator>АРБИТРАЖ! · arbi.ru</dc:creator>
  <cp:lastModifiedBy>АРБИТРАЖ!</cp:lastModifiedBy>
  <dcterms:created xsi:type="dcterms:W3CDTF">2026-10-22T14:06:02.650Z</dcterms:created>
</cp:coreProperties>
</file>