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322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39.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322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оспаривает определение суда об оставлении заявления (жалобы) без движения, его возврате из-за представления платежного поручения (чека) по операции в интернет-банке без подлинных отметок банка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Апелляционные жалоба, представление должны содержать:</w:t>
      </w:r>
    </w:p>
    <w:p>
      <w:pPr>
        <w:spacing w:after="120"/>
        <w:ind w:firstLine="709"/>
      </w:pPr>
      <w:r>
        <w:rPr>
          <w:sz w:val="24"/>
        </w:rPr>
        <w:t xml:space="preserve">1) наименование суда, в который подаются апелляционные жалоба, представление;</w:t>
      </w:r>
    </w:p>
    <w:p>
      <w:pPr>
        <w:spacing w:after="120"/>
        <w:ind w:firstLine="709"/>
      </w:pPr>
      <w:r>
        <w:rPr>
          <w:sz w:val="24"/>
        </w:rPr>
        <w:t xml:space="preserve">2) наименование лица, подающего жалобу, представление, его место жительства или адрес;</w:t>
      </w:r>
    </w:p>
    <w:p>
      <w:pPr>
        <w:spacing w:after="120"/>
        <w:ind w:firstLine="709"/>
      </w:pPr>
      <w:r>
        <w:rPr>
          <w:sz w:val="24"/>
        </w:rPr>
        <w:t xml:space="preserve">3) номер дела, присвоенный судом первой инстанции, указание на решение суда, которое обжалуется;</w:t>
      </w:r>
    </w:p>
    <w:p>
      <w:pPr>
        <w:spacing w:after="120"/>
        <w:ind w:firstLine="709"/>
      </w:pPr>
      <w:r>
        <w:rPr>
          <w:sz w:val="24"/>
        </w:rPr>
        <w:t xml:space="preserve">4) требования лица, подающего жалобу, или требования прокурора, приносящего представление, а также основания, по которым они считают решение суда неправильным;</w:t>
      </w:r>
    </w:p>
    <w:p>
      <w:pPr>
        <w:spacing w:after="120"/>
        <w:ind w:firstLine="709"/>
      </w:pPr>
      <w:r>
        <w:rPr>
          <w:sz w:val="24"/>
        </w:rPr>
        <w:t xml:space="preserve">5) перечень прилагаемых к жалобе, представлению документов.</w:t>
      </w:r>
    </w:p>
    <w:p>
      <w:pPr>
        <w:spacing w:after="120"/>
        <w:ind w:firstLine="709"/>
      </w:pPr>
      <w:r>
        <w:rPr>
          <w:sz w:val="24"/>
        </w:rPr>
        <w:t xml:space="preserve">2. В апелляционных жалобе, представлении могут быть указаны номера телефонов, факсов, адреса электронной почты и иные необходимые для рассмотрения дела сведения, а также заявлены имеющиеся ходатайства.</w:t>
      </w:r>
    </w:p>
    <w:p>
      <w:pPr>
        <w:spacing w:after="120"/>
        <w:ind w:firstLine="709"/>
      </w:pPr>
      <w:r>
        <w:rPr>
          <w:sz w:val="24"/>
        </w:rPr>
        <w:t xml:space="preserve">В апелляционных жалобе, представлении не могут содержаться требования, не заявленные при рассмотрении дела в суде первой инстанции.</w:t>
      </w:r>
    </w:p>
    <w:p>
      <w:pPr>
        <w:spacing w:after="120"/>
        <w:ind w:firstLine="709"/>
      </w:pPr>
      <w:r>
        <w:rPr>
          <w:sz w:val="24"/>
        </w:rPr>
        <w:t xml:space="preserve">Ссылка лица, подающего апелляционную жалобу, или прокурора, приносящего апелляционное представление, на новые доказательства, которые не были представлены в суд первой инстанции, допускается только в случае обоснования в указанных жалобе, представлении, что эти доказательства невозможно было представить в суд первой инстанции.</w:t>
      </w:r>
    </w:p>
    <w:p>
      <w:pPr>
        <w:spacing w:after="120"/>
        <w:ind w:firstLine="709"/>
      </w:pPr>
      <w:r>
        <w:rPr>
          <w:sz w:val="24"/>
        </w:rPr>
        <w:t xml:space="preserve">3. Апелляционная жалоба подписывается лицом, подающим жалобу, или его представителем. К жалобе, поданной представителем, должны быть приложены доверенность или иной документ, удостоверяющие полномочие представителя и оформленные в порядке, установленном статьей 53 настоящего Кодекса, если в деле не имеется такого документа.</w:t>
      </w:r>
    </w:p>
    <w:p>
      <w:pPr>
        <w:spacing w:after="120"/>
        <w:ind w:firstLine="709"/>
      </w:pPr>
      <w:r>
        <w:rPr>
          <w:sz w:val="24"/>
        </w:rPr>
        <w:t xml:space="preserve">Апелляционное представление подписывается прокурором.</w:t>
      </w:r>
    </w:p>
    <w:p>
      <w:pPr>
        <w:spacing w:after="120"/>
        <w:ind w:firstLine="709"/>
      </w:pPr>
      <w:r>
        <w:rPr>
          <w:sz w:val="24"/>
        </w:rPr>
        <w:t xml:space="preserve">4. К апелляционной жалобе также прилагаются:</w:t>
      </w:r>
    </w:p>
    <w:p>
      <w:pPr>
        <w:spacing w:after="120"/>
        <w:ind w:firstLine="709"/>
      </w:pPr>
      <w:r>
        <w:rPr>
          <w:sz w:val="24"/>
        </w:rPr>
        <w:t xml:space="preserve">1) документ, подтверждающий уплату государственной пошлины в установленных размере и порядке или право на получение льготы по уплате государственной пошлины, либо ходатайство о предоставлении отсрочки, рассрочки, об уменьшении размера государственной пошлины или об освобождении от уплаты государственной пошлины, если в деле не имеется такого документа;</w:t>
      </w:r>
    </w:p>
    <w:p>
      <w:pPr>
        <w:spacing w:after="120"/>
        <w:ind w:firstLine="709"/>
      </w:pPr>
      <w:r>
        <w:rPr>
          <w:sz w:val="24"/>
        </w:rPr>
        <w:t xml:space="preserve">2) документ , подтверждающий направление или вручение другим лицам, участвующим в деле, копий апелляционных жалобы, представления и приложенных к ним документов, которые у других лиц, участвующих в деле, отсутствуют, в том числе в случае подачи в суд апелляционных жалобы, представления и приложенных к ним документов в электронном виде.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322</dc:title>
  <dc:creator>АРБИТРАЖ! · arbi.ru</dc:creator>
  <cp:lastModifiedBy>АРБИТРАЖ!</cp:lastModifiedBy>
  <dcterms:created xsi:type="dcterms:W3CDTF">2026-10-23T00:32:35.402Z</dcterms:created>
</cp:coreProperties>
</file>