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323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39.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01.04.2025 N 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Судья суда апелляционной инстанции, установив при рассмотрении вопроса о принятии апелляционных жалобы, представления к производству, что они поданы с нарушением требований, установленных статьей 322 настоящего Кодекса, выносит определение об оставлении апелляционных жалобы, представления без движения.</w:t>
      </w:r>
    </w:p>
    <w:p>
      <w:pPr>
        <w:spacing w:after="120"/>
        <w:ind w:firstLine="709"/>
      </w:pPr>
      <w:r>
        <w:rPr>
          <w:sz w:val="24"/>
        </w:rPr>
        <w:t xml:space="preserve">2. В определении об оставлении апелляционных жалобы, представления без движения судья суда апелляционной инстанции указывает основания для оставления апелляционных жалобы, представления без движения и назначает лицу, подавшему апелляционные жалобу, представление, срок для исправления недостатков апелляционных жалобы, представления с учетом характера таких недостатков, а также места жительства или места нахождения лица, подавшего жалобу.</w:t>
      </w:r>
    </w:p>
    <w:p>
      <w:pPr>
        <w:spacing w:after="120"/>
        <w:ind w:firstLine="709"/>
      </w:pPr>
      <w:r>
        <w:rPr>
          <w:sz w:val="24"/>
        </w:rPr>
        <w:t xml:space="preserve">3. Копия определения об оставлении апелляционных жалобы, представления без движения направляется лицу, подавшему апелляционные жалобу, представление, не позднее следующего дня после дня его вынесения.</w:t>
      </w:r>
    </w:p>
    <w:p>
      <w:pPr>
        <w:spacing w:after="120"/>
        <w:ind w:firstLine="709"/>
      </w:pPr>
      <w:r>
        <w:rPr>
          <w:sz w:val="24"/>
        </w:rPr>
        <w:t xml:space="preserve">Определение об оставлении апелляционных жалобы, представления без движения обжалованию не подлежит.</w:t>
      </w:r>
    </w:p>
    <w:p>
      <w:pPr>
        <w:spacing w:after="120"/>
        <w:ind w:firstLine="709"/>
      </w:pPr>
      <w:r>
        <w:rPr>
          <w:sz w:val="24"/>
        </w:rPr>
        <w:t xml:space="preserve">4. В случае, если обстоятельства, послужившие основанием для оставления апелляционных жалобы, представления без движения, будут устранены в срок, указанный в определении об оставлении апелляционных жалобы, представления без движения, апелляционные жалоба, представление считаются поданными в день их первоначального поступления в суд и принимаются к производству суда апелляционной инстанции.</w:t>
      </w:r>
    </w:p>
    <w:p>
      <w:pPr>
        <w:spacing w:after="120"/>
        <w:ind w:firstLine="709"/>
      </w:pPr>
      <w:r>
        <w:rPr>
          <w:sz w:val="24"/>
        </w:rPr>
        <w:t xml:space="preserve">5. Если обстоятельства, послужившие основанием для оставления апелляционных жалобы, представления без движения не будут устранены в срок, указанный в определении об оставлении апелляционных жалобы, представления без движения, судья суда апелляционной инстанции возвращает апелляционные жалобу, представление и прилагаемые к ним документы подавшему их лицу в порядке, установленном статьей 324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323</dc:title>
  <dc:creator>АРБИТРАЖ! · arbi.ru</dc:creator>
  <cp:lastModifiedBy>АРБИТРАЖ!</cp:lastModifiedBy>
  <dcterms:created xsi:type="dcterms:W3CDTF">2026-10-22T14:06:45.110Z</dcterms:created>
</cp:coreProperties>
</file>