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325.1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Суд апелляционной инстанции возвращает дело, поступившее с апелляционными жалобой, представлением, в суд первой инстанции, если судом первой инстанции не было рассмотрено:</w:t>
      </w:r>
    </w:p>
    <w:p>
      <w:pPr>
        <w:spacing w:after="120"/>
        <w:ind w:firstLine="709"/>
      </w:pPr>
      <w:r>
        <w:rPr>
          <w:sz w:val="24"/>
        </w:rPr>
        <w:t xml:space="preserve">1) утратил силу с 1 января 2026 года. - Федеральный закон от 01.04.2025 N 49-ФЗ;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замечание на протокол и аудиозапись судебного заседания или отдельного процессуального действия;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01.04.2025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заявление о вынесении дополнительного решения.</w:t>
      </w:r>
    </w:p>
    <w:p>
      <w:pPr>
        <w:spacing w:after="120"/>
        <w:ind w:firstLine="709"/>
      </w:pPr>
      <w:r>
        <w:rPr>
          <w:sz w:val="24"/>
        </w:rPr>
        <w:t xml:space="preserve">2. Суд апелляционной инстанции также возвращает дело в суд первой инстанции, если судом первой инстанции не было изготовлено мотивированное решение.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325.1</dc:title>
  <dc:creator>АРБИТРАЖ! · arbi.ru</dc:creator>
  <cp:lastModifiedBy>АРБИТРАЖ!</cp:lastModifiedBy>
  <dcterms:created xsi:type="dcterms:W3CDTF">2026-10-22T22:46:50.167Z</dcterms:created>
</cp:coreProperties>
</file>