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09.12.2010 N 353-ФЗ)</w:t>
      </w:r>
    </w:p>
    <w:p>
      <w:pPr>
        <w:spacing w:after="120"/>
        <w:ind w:firstLine="709"/>
      </w:pPr>
      <w:r>
        <w:rPr>
          <w:sz w:val="24"/>
        </w:rPr>
        <w:t xml:space="preserve">1. Отказ истца от иска, признание иска ответчиком или мировое соглашение сторон, совершенные после принятия апелляционных жалобы, представления, должны быть выражены в поданных суду апелляционной инстанции заявлениях в письменной форме. В случае, если отказ истца от иска, признание иска ответчиком, условия мирового соглашения сторон были заявлены в судебном заседании, такие отказ, признание, условия заносятся в протокол судебного заседания и подписываются соответственно истцом, ответчиком, сторонами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2. Порядок и последствия рассмотрения заявления об отказе истца от иска или заявления сторон о заключении мирового соглашения определяются по правилам, установленным частями второй и третьей статьи 173 , главой 14.1 настоящего Кодекса. При принятии отказа истца от иска или при утверждении мирового соглашения сторон суд апелляционной инстанции отменяет принятое решение суда и прекращает производство по делу. В случае признания ответчиком иска и принятия его судом апелляционной инстанции принимается решение об удовлетворении заявленных истцом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326.1</dc:title>
  <dc:creator>АРБИТРАЖ! · arbi.ru</dc:creator>
  <cp:lastModifiedBy>АРБИТРАЖ!</cp:lastModifiedBy>
  <dcterms:created xsi:type="dcterms:W3CDTF">2026-10-22T11:37:21.270Z</dcterms:created>
</cp:coreProperties>
</file>