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09.12.2010 N 353-ФЗ)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рассматривает дело в пределах доводов, изложенных в апелляционных жалобе, представлении и возражениях относительно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порядке апелляционного производства обжалуется только часть решения, суд апелляционной инстанции проверяет законность и обоснованность решения только в обжалуемой части.</w:t>
      </w:r>
    </w:p>
    <w:p>
      <w:pPr>
        <w:spacing w:after="120"/>
        <w:ind w:firstLine="709"/>
      </w:pPr>
      <w:r>
        <w:rPr>
          <w:sz w:val="24"/>
        </w:rPr>
        <w:t xml:space="preserve">Суд апелляционной инстанции в интересах законности вправе проверить решение суда первой инстанции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3. Вне зависимости от доводов, содержащихся в апелляционных жалобе, представлении, суд апелляционной инстанции проверяет, не нарушены ли судом первой инстанции нормы процессуального права, являющиеся в соответствии с частью четвертой статьи 330 настоящего Кодекса основаниями для отмены решения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4. Новые требования, которые не были предметом рассмотрения в суде первой инстанции, не принимаются и не рассматриваются судом апелляционной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327.1</dc:title>
  <dc:creator>АРБИТРАЖ! · arbi.ru</dc:creator>
  <cp:lastModifiedBy>АРБИТРАЖ!</cp:lastModifiedBy>
  <dcterms:created xsi:type="dcterms:W3CDTF">2026-10-22T19:03:40.446Z</dcterms:created>
</cp:coreProperties>
</file>