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327.2</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39. Производство в суде апелляционной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09.12.2010 N 353-ФЗ)</w:t>
      </w:r>
    </w:p>
    <w:p>
      <w:pPr>
        <w:spacing w:after="120"/>
        <w:ind w:firstLine="709"/>
      </w:pPr>
      <w:r>
        <w:rPr>
          <w:sz w:val="24"/>
        </w:rPr>
        <w:t xml:space="preserve">1. Районный суд,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апелляционный суд общей юрисдикции рассматривают поступившее по апелляционным жалобе, представлению дело в срок, не превышающий двух месяцев со дня его поступления в суд апелляционной инстанции. В случае, если апелляционная жалоба поступила в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pPr>
        <w:spacing w:after="120"/>
        <w:ind w:firstLine="709"/>
      </w:pPr>
      <w:r>
        <w:rPr>
          <w:sz w:val="24"/>
        </w:rPr>
        <w:t xml:space="preserve">(часть 1 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2. Верховный Суд Российской Федерации рассматривает поступившее по апелляционным жалобе, представлению дело в срок, не превышающий трех месяцев со дня его поступления.</w:t>
      </w:r>
    </w:p>
    <w:p>
      <w:pPr>
        <w:spacing w:after="120"/>
        <w:ind w:firstLine="709"/>
      </w:pPr>
      <w:r>
        <w:rPr>
          <w:sz w:val="24"/>
        </w:rPr>
        <w:t xml:space="preserve">3. Настоящим Кодексом, иными федеральными законами могут быть установлены сокращенные сроки рассмотрения апелляционных жалоб, представлений по отдельным категориям дел в суде апелляционной инстанции.</w:t>
      </w:r>
    </w:p>
    <w:p>
      <w:pPr>
        <w:spacing w:after="120"/>
        <w:ind w:firstLine="709"/>
      </w:pPr>
      <w:r>
        <w:rPr>
          <w:sz w:val="24"/>
        </w:rPr>
        <w:t xml:space="preserve">4. Срок, на который апелляционные жалоба, представление были оставлены без движения в случаях, предусмотренных статьей 323 настоящего Кодекса, не включается в срок рассмотрения дела, установленный частью первой настоящей статьи, но учитывается при определении разумного срока судопроизводства.</w:t>
      </w:r>
    </w:p>
    <w:p>
      <w:pPr>
        <w:spacing w:after="120"/>
        <w:ind w:firstLine="709"/>
      </w:pPr>
      <w:r>
        <w:rPr>
          <w:sz w:val="24"/>
        </w:rPr>
        <w:t xml:space="preserve">(часть 4 введена Федеральным законом от 01.04.2025 N 49-ФЗ)</w:t>
      </w:r>
    </w:p>
    <w:p>
      <w:pPr>
        <w:spacing w:after="120"/>
        <w:ind w:firstLine="709"/>
      </w:pPr>
      <w:r>
        <w:rPr>
          <w:sz w:val="24"/>
        </w:rPr>
        <w:t xml:space="preserve">5. В зависимости от сложности дела срок его рассмотрения может быть продлен на основании мотивированного заявления судьи, рассматривающего дело, председателем суда, заместителем председателя суда не более чем на один месяц.</w:t>
      </w:r>
    </w:p>
    <w:p>
      <w:pPr>
        <w:spacing w:after="120"/>
        <w:ind w:firstLine="709"/>
      </w:pPr>
      <w:r>
        <w:rPr>
          <w:sz w:val="24"/>
        </w:rPr>
        <w:t xml:space="preserve">(часть 5 введена Федеральным законом от 01.04.2025 N 49-ФЗ)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327.2</dc:title>
  <dc:creator>АРБИТРАЖ! · arbi.ru</dc:creator>
  <cp:lastModifiedBy>АРБИТРАЖ!</cp:lastModifiedBy>
  <dcterms:created xsi:type="dcterms:W3CDTF">2026-10-23T00:44:25.951Z</dcterms:created>
</cp:coreProperties>
</file>