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09.12.2010 N 353-ФЗ)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Постановление суда апелляционной инстанции выносится в форме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2. В апелляционном определении указываются: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номер дела, присвоенный судом первой инстанции, дата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суда, вынесшего определение, состав суда;</w:t>
      </w:r>
    </w:p>
    <w:p>
      <w:pPr>
        <w:spacing w:after="120"/>
        <w:ind w:firstLine="709"/>
      </w:pPr>
      <w:r>
        <w:rPr>
          <w:sz w:val="24"/>
        </w:rPr>
        <w:t xml:space="preserve">3) лицо, подавшее апелляционные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краткое содержание обжалуемого решения суда первой инстанции, апелляционных жалобы, представления, представленных доказательств, объяснений лиц, участвующих в рассмотрении дела в суде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5) обстоятельства дела, установленные судом апелляционной инстанции, доказательства, на которых основаны выводы суда об этих обстоятельствах, законы и иные нормативные правовые акты, которыми руководствовался суд при принятии постановления, мотивы, по которым суд отклонил те или иные доказательства и не применил законы и иные нормативные правовые акты, на которые ссылались лица, участвующие в деле;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мотивы, по которым суд апелляционной инстанции не согласился с выводами суда первой инстанции, если его решение было отменено полностью или в части;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выводы суда по результатам рассмотрения апелляционных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При оставлении апелляционных жалобы, представления без удовлетворения суд обязан указать мотивы, по которым доводы апелляционных жалобы, представления отклоняются.</w:t>
      </w:r>
    </w:p>
    <w:p>
      <w:pPr>
        <w:spacing w:after="120"/>
        <w:ind w:firstLine="709"/>
      </w:pPr>
      <w:r>
        <w:rPr>
          <w:sz w:val="24"/>
        </w:rPr>
        <w:t xml:space="preserve">4. В определении суда апелляционной инстанции указывается на распределение между сторонами судебных расходов, в том числе расходов, понесенных в связи с подачей апелляционных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5. Определение суда апелляционной инстанции вступает в законную силу со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6. Составление мотивированного апелляционного определения может быть отложено на срок, не превышающий десяти дней со дня объявления в судебном заседании суда апелляционной инстанции резолютивной части апелляционного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В мотивированном апелляционном определении должна быть указана дата его изготовления.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12.06.2024 N 135-ФЗ)</w:t>
      </w:r>
    </w:p>
    <w:p>
      <w:pPr>
        <w:spacing w:after="120"/>
        <w:ind w:firstLine="709"/>
      </w:pPr>
      <w:r>
        <w:rPr>
          <w:sz w:val="24"/>
        </w:rPr>
        <w:t xml:space="preserve">7. Копии определения суда апелляционной инстанции направляются лицам, участвующим в деле, в пятидневный срок со дня вынесения определения в окончательной форме.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12.06.2024 N 135-ФЗ)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329</dc:title>
  <dc:creator>АРБИТРАЖ! · arbi.ru</dc:creator>
  <cp:lastModifiedBy>АРБИТРАЖ!</cp:lastModifiedBy>
  <dcterms:created xsi:type="dcterms:W3CDTF">2026-10-22T21:56:16.250Z</dcterms:created>
</cp:coreProperties>
</file>