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375.13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09.04.2026 N 79-ФЗ)</w:t>
      </w:r>
    </w:p>
    <w:p>
      <w:pPr>
        <w:spacing w:after="120"/>
        <w:ind w:firstLine="709"/>
      </w:pPr>
      <w:r>
        <w:rPr>
          <w:sz w:val="24"/>
        </w:rPr>
        <w:t xml:space="preserve">1. Основаниями для отмены или изменения судебных постановлений президиумом верховного суда республики, краевого, областного суда, суда города федерального значения, суда автономной области, суда автономного округа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</w:t>
      </w:r>
    </w:p>
    <w:p>
      <w:pPr>
        <w:spacing w:after="120"/>
        <w:ind w:firstLine="709"/>
      </w:pPr>
      <w:r>
        <w:rPr>
          <w:sz w:val="24"/>
        </w:rPr>
        <w:t xml:space="preserve">2. Неправильным применением норм материального права являются:</w:t>
      </w:r>
    </w:p>
    <w:p>
      <w:pPr>
        <w:spacing w:after="120"/>
        <w:ind w:firstLine="709"/>
      </w:pPr>
      <w:r>
        <w:rPr>
          <w:sz w:val="24"/>
        </w:rPr>
        <w:t xml:space="preserve">1) неприменение закона, подлежащего применению;</w:t>
      </w:r>
    </w:p>
    <w:p>
      <w:pPr>
        <w:spacing w:after="120"/>
        <w:ind w:firstLine="709"/>
      </w:pPr>
      <w:r>
        <w:rPr>
          <w:sz w:val="24"/>
        </w:rPr>
        <w:t xml:space="preserve">2) применение закона, не подлежащего применению;</w:t>
      </w:r>
    </w:p>
    <w:p>
      <w:pPr>
        <w:spacing w:after="120"/>
        <w:ind w:firstLine="709"/>
      </w:pPr>
      <w:r>
        <w:rPr>
          <w:sz w:val="24"/>
        </w:rPr>
        <w:t xml:space="preserve">3) неправильное истолкование закона.</w:t>
      </w:r>
    </w:p>
    <w:p>
      <w:pPr>
        <w:spacing w:after="120"/>
        <w:ind w:firstLine="709"/>
      </w:pPr>
      <w:r>
        <w:rPr>
          <w:sz w:val="24"/>
        </w:rPr>
        <w:t xml:space="preserve">3. 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</w:t>
      </w:r>
    </w:p>
    <w:p>
      <w:pPr>
        <w:spacing w:after="120"/>
        <w:ind w:firstLine="709"/>
      </w:pPr>
      <w:r>
        <w:rPr>
          <w:sz w:val="24"/>
        </w:rPr>
        <w:t xml:space="preserve">4. Основаниями для отмены судебных постановлений в кассационном порядке в любом случае являются:</w:t>
      </w:r>
    </w:p>
    <w:p>
      <w:pPr>
        <w:spacing w:after="120"/>
        <w:ind w:firstLine="709"/>
      </w:pPr>
      <w:r>
        <w:rPr>
          <w:sz w:val="24"/>
        </w:rPr>
        <w:t xml:space="preserve">1) рассмотрение дела судом в незаконном составе;</w:t>
      </w:r>
    </w:p>
    <w:p>
      <w:pPr>
        <w:spacing w:after="120"/>
        <w:ind w:firstLine="709"/>
      </w:pPr>
      <w:r>
        <w:rPr>
          <w:sz w:val="24"/>
        </w:rPr>
        <w:t xml:space="preserve">2) рассмотрение дела в отсутствие кого-либо из лиц, участвующих в деле и не извещенных надлежащим образом о времени и месте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3) нарушение правил о языке при рассмотрении дела;</w:t>
      </w:r>
    </w:p>
    <w:p>
      <w:pPr>
        <w:spacing w:after="120"/>
        <w:ind w:firstLine="709"/>
      </w:pPr>
      <w:r>
        <w:rPr>
          <w:sz w:val="24"/>
        </w:rPr>
        <w:t xml:space="preserve">4) принятие судом решения, постановления о правах и об обязанностях лиц, не привлеченных к участию в деле;</w:t>
      </w:r>
    </w:p>
    <w:p>
      <w:pPr>
        <w:spacing w:after="120"/>
        <w:ind w:firstLine="709"/>
      </w:pPr>
      <w:r>
        <w:rPr>
          <w:sz w:val="24"/>
        </w:rPr>
        <w:t xml:space="preserve">5) неподписание судебных постановлений судьей либо подписание судебных постановлений не тем судьей, который в них указан;</w:t>
      </w:r>
    </w:p>
    <w:p>
      <w:pPr>
        <w:spacing w:after="120"/>
        <w:ind w:firstLine="709"/>
      </w:pPr>
      <w:r>
        <w:rPr>
          <w:sz w:val="24"/>
        </w:rPr>
        <w:t xml:space="preserve">6) отсутствие в деле протокола судебного заседания или подписание его не теми лицами, которые указаны в статье 230 настоящего Кодекса, в случае отсутствия аудиозаписи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7) нарушение правила о тайне совещания судей при принятии решения, постановления.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375.13</dc:title>
  <dc:creator>АРБИТРАЖ! · arbi.ru</dc:creator>
  <cp:lastModifiedBy>АРБИТРАЖ!</cp:lastModifiedBy>
  <dcterms:created xsi:type="dcterms:W3CDTF">2026-10-22T20:13:56.583Z</dcterms:created>
</cp:coreProperties>
</file>