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379.1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возвращаются без рассмотрения по существу, если при решении вопроса о принятии кассационных жалобы, представления к производству суда установлено, что:</w:t>
      </w:r>
    </w:p>
    <w:p>
      <w:pPr>
        <w:spacing w:after="120"/>
        <w:ind w:firstLine="709"/>
      </w:pPr>
      <w:r>
        <w:rPr>
          <w:sz w:val="24"/>
        </w:rPr>
        <w:t xml:space="preserve">1) не устранены в установленный срок обстоятельства, послужившие основанием для оставления кассационных жалобы, представления без движения;</w:t>
      </w:r>
    </w:p>
    <w:p>
      <w:pPr>
        <w:spacing w:after="120"/>
        <w:ind w:firstLine="709"/>
      </w:pPr>
      <w:r>
        <w:rPr>
          <w:sz w:val="24"/>
        </w:rPr>
        <w:t xml:space="preserve">2) кассационные жалоба, представление поданы лицом, не имеющим права на обращение в суд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3) кассационные жалоба, представление поданы на судебный акт, который в соответствии с частью первой статьи 376 настоящего Кодекса не обжалуется в кассационный суд общей юрисдикции;</w:t>
      </w:r>
    </w:p>
    <w:p>
      <w:pPr>
        <w:spacing w:after="120"/>
        <w:ind w:firstLine="709"/>
      </w:pPr>
      <w:r>
        <w:rPr>
          <w:sz w:val="24"/>
        </w:rPr>
        <w:t xml:space="preserve">4) пропущен срок обжалования судебного постановления в кассационном порядке и в кассационных жалобе, представлении, поданных в кассационный суд общей юрисдикции, не содержится просьба о восстановлении пропущенного срока подачи кассационных жалобы, представления или в его восстановлении отказано;</w:t>
      </w:r>
    </w:p>
    <w:p>
      <w:pPr>
        <w:spacing w:after="120"/>
        <w:ind w:firstLine="709"/>
      </w:pPr>
      <w:r>
        <w:rPr>
          <w:sz w:val="24"/>
        </w:rPr>
        <w:t xml:space="preserve">5) поступила просьба о возвращении кассационных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6) кассационные жалоба, представление поданы с нарушением правил подсудности, установленных статьей 377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 возвращении кассационных жалобы, представления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о возвращении кассационных жалобы, представления направляется подавшему их лицу вместе с кассационными жалобой, представлением и прилагаемыми к ним документами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3. Возвращение кассационных жалобы, представления не препятствует повторному обращению с кассационными жалобой, представлением в кассационный суд общей юрисдикции в общем порядке после устранения обстоятельств, послуживших основанием для их возвращения.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379.1</dc:title>
  <dc:creator>АРБИТРАЖ! · arbi.ru</dc:creator>
  <cp:lastModifiedBy>АРБИТРАЖ!</cp:lastModifiedBy>
  <dcterms:created xsi:type="dcterms:W3CDTF">2026-10-22T23:29:18.354Z</dcterms:created>
</cp:coreProperties>
</file>