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391.2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41.1. Производство в суде надзорной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Надзорные жалоба, представление подаются непосредственно в Верховный Суд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Судебные постановления, указанные в части второй статьи 391.1 настоящего Кодекса, могут быть обжалованы в порядке надзора в течение трех месяцев со дня их вступления в законную силу.</w:t>
      </w:r>
    </w:p>
    <w:p>
      <w:pPr>
        <w:spacing w:after="120"/>
        <w:ind w:firstLine="709"/>
      </w:pPr>
      <w:r>
        <w:rPr>
          <w:sz w:val="24"/>
        </w:rPr>
        <w:t xml:space="preserve">3. Срок подачи надзорных жалобы, представления, пропущенный по причинам, признанным судом уважительными, может быть восстановлен судьей Верховного Суда Российской Федерации по заявлению заинтересованного лица.</w:t>
      </w:r>
    </w:p>
    <w:p>
      <w:pPr>
        <w:spacing w:after="120"/>
        <w:ind w:firstLine="709"/>
      </w:pPr>
      <w:r>
        <w:rPr>
          <w:sz w:val="24"/>
        </w:rPr>
        <w:t xml:space="preserve">Заявление о восстановлении пропущенного срока подачи надзорных жалобы, представления рассматривается судьей Верховного Суда Российской Федерации в порядке, предусмотренном статьей 112 настоящего Кодекса, без извещения лиц, участвующих в деле. По результатам рассмотрения данного заявления судья Верховного Суда Российской Федерации выносит определение о восстановлении пропущенного срока подачи надзорных жалобы, представления или об отказе в его восстановлении.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29.07.2017 N 260-ФЗ)</w:t>
      </w:r>
    </w:p>
    <w:p>
      <w:pPr>
        <w:spacing w:after="120"/>
        <w:ind w:firstLine="709"/>
      </w:pPr>
      <w:r>
        <w:rPr>
          <w:sz w:val="24"/>
        </w:rPr>
        <w:t xml:space="preserve">4. Председатель Верховного Суда Российской Федерации, заместитель Председателя Верховного Суда Российской Федерации вправе не согласиться с определением судьи Верховного Суда Российской Федерации, указанным в части третьей настоящей статьи, и вынести определение об отказе в восстановлении пропущенного срока подачи надзорных жалобы, представления или о его восстановлении.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29.07.2017 N 260-ФЗ)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391.2</dc:title>
  <dc:creator>АРБИТРАЖ! · arbi.ru</dc:creator>
  <cp:lastModifiedBy>АРБИТРАЖ!</cp:lastModifiedBy>
  <dcterms:created xsi:type="dcterms:W3CDTF">2026-10-22T14:06:41.793Z</dcterms:created>
</cp:coreProperties>
</file>