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391.4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41.1. Производство в суде надзорной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Надзорные жалоба, представление возвращаются без рассмотрения по существу, если:</w:t>
      </w:r>
    </w:p>
    <w:p>
      <w:pPr>
        <w:spacing w:after="120"/>
        <w:ind w:firstLine="709"/>
      </w:pPr>
      <w:r>
        <w:rPr>
          <w:sz w:val="24"/>
        </w:rPr>
        <w:t xml:space="preserve">1) надзорные жалоба, представление не отвечают требованиям, предусмотренным пунктами 1 - 5 и 7 части первой , частями третьей - шестой статьи 391.3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2) надзорные жалоба, представление поданы лицом, не имеющим права на обращение в суд надзорной инстанции;</w:t>
      </w:r>
    </w:p>
    <w:p>
      <w:pPr>
        <w:spacing w:after="120"/>
        <w:ind w:firstLine="709"/>
      </w:pPr>
      <w:r>
        <w:rPr>
          <w:sz w:val="24"/>
        </w:rPr>
        <w:t xml:space="preserve">3) пропущен срок обжалования судебного постановления в порядке надзора и в надзорных жалобе, представлении не содержится просьба о восстановлении этого срока или в его восстановлении отказано;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29.07.2017 N 260-ФЗ)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поступила просьба о возвращении или об отзыве надзорных жалобы, представления;</w:t>
      </w:r>
    </w:p>
    <w:p>
      <w:pPr>
        <w:spacing w:after="120"/>
        <w:ind w:firstLine="709"/>
      </w:pPr>
      <w:r>
        <w:rPr>
          <w:sz w:val="24"/>
        </w:rPr>
        <w:t xml:space="preserve">5) надзорные жалоба, представление поданы на судебные акты, не указанные в части второй статьи 391.1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5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Надзорные жалоба, представление без рассмотрения по существу должны быть возвращены в течение десяти дней со дня их поступления в суд надзорной инстанции.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391.4</dc:title>
  <dc:creator>АРБИТРАЖ! · arbi.ru</dc:creator>
  <cp:lastModifiedBy>АРБИТРАЖ!</cp:lastModifiedBy>
  <dcterms:created xsi:type="dcterms:W3CDTF">2026-10-22T13:11:03.163Z</dcterms:created>
</cp:coreProperties>
</file>