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ГПК РФ, ст. 391.12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процессуальный кодекс Российской Федерации № 138-ФЗ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https://www.consultant.ru/document/cons_doc_LAW_39570/</w:t>
      </w:r>
    </w:p>
    <w:p>
      <w:pPr>
        <w:spacing w:after="120"/>
        <w:ind w:firstLine="709"/>
      </w:pPr>
      <w:r>
        <w:rPr>
          <w:sz w:val="24"/>
        </w:rPr>
        <w:t xml:space="preserve">Раздел: Глава 41.1. Производство в суде надзорной инстанции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Президиум Верховного Суда Российской Федерации, рассмотрев надзорные жалобу, представление с делом в порядке надзора, вправе:</w:t>
      </w:r>
    </w:p>
    <w:p>
      <w:pPr>
        <w:spacing w:after="120"/>
        <w:ind w:firstLine="709"/>
      </w:pPr>
      <w:r>
        <w:rPr>
          <w:sz w:val="24"/>
        </w:rPr>
        <w:t xml:space="preserve">1) оставить постановление суда первой, апелляционной или кассационной инстанции без изменения, надзорные жалобу, представление без удовлетворения;</w:t>
      </w:r>
    </w:p>
    <w:p>
      <w:pPr>
        <w:spacing w:after="120"/>
        <w:ind w:firstLine="709"/>
      </w:pPr>
      <w:r>
        <w:rPr>
          <w:sz w:val="24"/>
        </w:rPr>
        <w:t xml:space="preserve">2) отменить постановление суда первой, апелляционной или кассационной инстанции полностью либо в части и направить дело на новое рассмотрение в соответствующий суд. При направлении дела на новое рассмотрение Президиум Верховного Суда Российской Федерации может указать на необходимость рассмотрения дела в ином составе судей;</w:t>
      </w:r>
    </w:p>
    <w:p>
      <w:pPr>
        <w:spacing w:after="120"/>
        <w:ind w:firstLine="709"/>
      </w:pPr>
      <w:r>
        <w:rPr>
          <w:sz w:val="24"/>
        </w:rPr>
        <w:t xml:space="preserve">3) отменить постановление суда первой, апелляционной или кассационной инстанции полностью либо в части и оставить заявление без рассмотрения либо прекратить производство по делу;</w:t>
      </w:r>
    </w:p>
    <w:p>
      <w:pPr>
        <w:spacing w:after="120"/>
        <w:ind w:firstLine="709"/>
      </w:pPr>
      <w:r>
        <w:rPr>
          <w:sz w:val="24"/>
        </w:rPr>
        <w:t xml:space="preserve">4) оставить в силе одно из принятых по делу судебных постановлений;</w:t>
      </w:r>
    </w:p>
    <w:p>
      <w:pPr>
        <w:spacing w:after="120"/>
        <w:ind w:firstLine="709"/>
      </w:pPr>
      <w:r>
        <w:rPr>
          <w:sz w:val="24"/>
        </w:rPr>
        <w:t xml:space="preserve">5) отменить либо изменить постановление суда первой, апелляционной или кассационной инстанции и принять новое судебное постановление, не передавая дело на новое рассмотрение, если допущена ошибка в применении и толковании норм материального права;</w:t>
      </w:r>
    </w:p>
    <w:p>
      <w:pPr>
        <w:spacing w:after="120"/>
        <w:ind w:firstLine="709"/>
      </w:pPr>
      <w:r>
        <w:rPr>
          <w:sz w:val="24"/>
        </w:rPr>
        <w:t xml:space="preserve">6) оставить надзорные жалобу, представление без рассмотрения по существу при наличии оснований, предусмотренных статьей 391.4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2. При рассмотрении дела в надзорном порядке Президиум Верховного Суда Российской Федерации проверяет правильность применения и толкования норм материального права и норм процессуального права судами, рассматривавшими дело, в пределах доводов надзорных жалобы, представления. В интересах законности Президиум Верховного Суда Российской Федерации вправе выйти за пределы доводов надзорных жалобы, представления. При этом Президиум Верховного Суда Российской Федерации не вправе проверять законность судебных постановлений в той части, в которой они не обжалуются, а также законность судебных постановлений, которые не обжалуются.</w:t>
      </w:r>
    </w:p>
    <w:p>
      <w:pPr>
        <w:spacing w:after="120"/>
        <w:ind w:firstLine="709"/>
      </w:pPr>
      <w:r>
        <w:rPr>
          <w:sz w:val="24"/>
        </w:rPr>
        <w:t xml:space="preserve">При рассмотрении дела в надзорном порядке Президиум Верховного Суда Российской Федерации не вправе устанавливать или считать доказанными обстоятельства, которые не были установлены либо были отвергнуты судом первой или апелляционной инстанции, либо предрешать вопросы о достоверности или недостоверности того или иного доказательства, преимуществе одних доказательств перед другими и определять, какое судебное постановление должно быть принято при новом рассмотрении дела.</w:t>
      </w:r>
    </w:p>
    <w:p>
      <w:pPr>
        <w:spacing w:after="120"/>
        <w:ind w:firstLine="709"/>
      </w:pPr>
      <w:r>
        <w:rPr>
          <w:sz w:val="24"/>
        </w:rPr>
        <w:t xml:space="preserve">3. Постановление Президиума Верховного Суда Российской Федерации подписывается председательствующим в заседании Президиума Верховного Суда Российской Федерации.</w:t>
      </w:r>
    </w:p>
    <w:p>
      <w:pPr>
        <w:spacing w:after="120"/>
        <w:ind w:firstLine="709"/>
      </w:pPr>
      <w:r>
        <w:rPr>
          <w:sz w:val="24"/>
        </w:rPr>
        <w:t xml:space="preserve">4. Указания Президиума Верховного Суда Российской Федерации о толковании закона являются обязательными для суда, вновь рассматривающего дело.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ГПК РФ, ст. 391.12</dc:title>
  <dc:creator>АРБИТРАЖ! · arbi.ru</dc:creator>
  <cp:lastModifiedBy>АРБИТРАЖ!</cp:lastModifiedBy>
  <dcterms:created xsi:type="dcterms:W3CDTF">2026-10-22T13:58:23.729Z</dcterms:created>
</cp:coreProperties>
</file>