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 Признание и исполнение решений иностранных судов и иностранных третейских судов (арбитражей)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Отказ в принудительном исполнении решения иностранного суда допускается в случае, если:</w:t>
      </w:r>
    </w:p>
    <w:p>
      <w:pPr>
        <w:spacing w:after="120"/>
        <w:ind w:firstLine="709"/>
      </w:pPr>
      <w:r>
        <w:rPr>
          <w:sz w:val="24"/>
        </w:rPr>
        <w:t xml:space="preserve">1) решение по праву страны, на территории которой оно принято, не вступило в законную силу или не подлежит исполнению;</w:t>
      </w:r>
    </w:p>
    <w:p>
      <w:pPr>
        <w:spacing w:after="120"/>
        <w:ind w:firstLine="709"/>
      </w:pPr>
      <w:r>
        <w:rPr>
          <w:sz w:val="24"/>
        </w:rPr>
        <w:t xml:space="preserve">2) сторона, против которой принято решение, была лишена возможности принять участие в процессе вследствие того, что ей не было своевременно и надлежащим образом вручено извещение о времени и месте рассмотрения дела;</w:t>
      </w:r>
    </w:p>
    <w:p>
      <w:pPr>
        <w:spacing w:after="120"/>
        <w:ind w:firstLine="709"/>
      </w:pPr>
      <w:r>
        <w:rPr>
          <w:sz w:val="24"/>
        </w:rPr>
        <w:t xml:space="preserve">3) рассмотрение дела относится к исключительной подсудности судов 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4) имеется вступившее в законную силу решение суда в Российской Федерации, принятое по спору между теми же сторонами, о том же предмете и по тем же основаниям, или в производстве суда в Российской Федерации имеется дело, возбужденное по спору между теми же сторонами, о том же предмете и по тем же основаниям до возбуждения дела в иностранном суде;</w:t>
      </w:r>
    </w:p>
    <w:p>
      <w:pPr>
        <w:spacing w:after="120"/>
        <w:ind w:firstLine="709"/>
      </w:pPr>
      <w:r>
        <w:rPr>
          <w:sz w:val="24"/>
        </w:rPr>
        <w:t xml:space="preserve">5) исполнение решения может нанести ущерб суверенитету Российской Федерации или угрожает безопасности Российской Федерации либо противоречит публичному порядку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6) истек срок предъявления решения к принудительному исполнению и этот срок не восстановлен судом в Российской Федерации по ходатайству взыскателя.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международным договором Российской Федерации, по основаниям, предусмотренным пунктами 3 - 6 части первой настоящей статьи, в удовлетворении ходатайства о принудительном исполнении решения иностранного суда может быть отказано судом также в случае, если лицо, против которого вынесено решение иностранного суда, не ссылается на указанные основания.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Копии определения суда, вынесенного в соответствии с частью четвертой статьи 411 настоящего Кодекса, направляются судом взыскателю и должнику в течение трех дней со дня вынесения определения суда. Определение суда по делу о приведении в исполнение решения иностранного суда может быть обжаловано в вышестоящий суд в порядке и в сроки, которые установлены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29.12.2015 N 409-ФЗ)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412</dc:title>
  <dc:creator>АРБИТРАЖ! · arbi.ru</dc:creator>
  <cp:lastModifiedBy>АРБИТРАЖ!</cp:lastModifiedBy>
  <dcterms:created xsi:type="dcterms:W3CDTF">2026-10-22T20:51:26.890Z</dcterms:created>
</cp:coreProperties>
</file>