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Направление иностранному государству извещения о возбуждении против него дела в суде Российской Федерации, а также иного процессуального документа, подлежащего вручению иностранному государству (далее - судебное извещение), осуществляется судом в соответствии с применимым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 отсутствия применимого международного договора Российской Федерации суд направляет судебное извещение в федеральный орган исполнительной власти, уполномоченный в области юстиции, для последующего направления (вручения) иностранному государству по дипломатическим каналам через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Заверенная копия дипломатической ноты, препровождающей направление судебного извещения иностранному государству, с указанием даты ее получения компетентным органом иностранного государства, ведающим вопросами иностранных дел, направляется в суд, направивший судебное извещение. Дата получения указанной дипломатической ноты компетентным органом иностранного государства, ведающим вопросами иностранных дел, считается датой вручения судебного извещения.</w:t>
      </w:r>
    </w:p>
    <w:p>
      <w:pPr>
        <w:spacing w:after="120"/>
        <w:ind w:firstLine="709"/>
      </w:pPr>
      <w:r>
        <w:rPr>
          <w:sz w:val="24"/>
        </w:rPr>
        <w:t xml:space="preserve">4. Поступившие в Российскую Федерацию от иностранного государства по дипломатическим каналам отзыв, заявление, ходатайство и иные документы, касающиеся предъявленного к этому иностранному государству иска, направляются федеральным органом исполнительной власти, уполномоченным в области юстиции, в суд, в производстве которого находится гражданское дело по иску к указанному иностранному государству.</w:t>
      </w:r>
    </w:p>
    <w:p>
      <w:pPr>
        <w:spacing w:after="120"/>
        <w:ind w:firstLine="709"/>
      </w:pPr>
      <w:r>
        <w:rPr>
          <w:sz w:val="24"/>
        </w:rPr>
        <w:t xml:space="preserve">5. Указанные в частях первой - третьей настоящей статьи судебные извещения могут быть вручены судом непосредственно под расписку представителю иностранного государства, если он участвует в деле и в установленном порядке наделен соответствующими полномочиями.</w:t>
      </w:r>
    </w:p>
    <w:p>
      <w:pPr>
        <w:spacing w:after="120"/>
        <w:ind w:firstLine="709"/>
      </w:pPr>
      <w:r>
        <w:rPr>
          <w:sz w:val="24"/>
        </w:rPr>
        <w:t xml:space="preserve">6. 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порядке, установленном настоящей статьей, не позднее чем за шесть месяцев до дня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7. Судебные извещения, подлежащие вручению иностранному государству, составляются в двух экземплярах, заверяются судом и сопровождаются надлежащим образом заверенным переводом на официальный язык или один из официальных языков иностранного государства, привлекаемого к участию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417.6</dc:title>
  <dc:creator>АРБИТРАЖ! · arbi.ru</dc:creator>
  <cp:lastModifiedBy>АРБИТРАЖ!</cp:lastModifiedBy>
  <dcterms:created xsi:type="dcterms:W3CDTF">2026-10-22T22:29:53.847Z</dcterms:created>
</cp:coreProperties>
</file>