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417.10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45.1. Производство по делам с участием иностранного государства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29.12.2015 N 393-ФЗ)</w:t>
      </w:r>
    </w:p>
    <w:p>
      <w:pPr>
        <w:spacing w:after="120"/>
        <w:ind w:firstLine="709"/>
      </w:pPr>
      <w:r>
        <w:rPr>
          <w:sz w:val="24"/>
        </w:rPr>
        <w:t xml:space="preserve">1. Суд по правилам, установленным главой 22 настоящего Кодекса, вправе рассмотреть гражданское дело в отсутствие представителя иностранного государства, являющегося ответчиком по делу, в случае его неявки без уважительных причин в судебное заседание при соблюдении следующих условий:</w:t>
      </w:r>
    </w:p>
    <w:p>
      <w:pPr>
        <w:spacing w:after="120"/>
        <w:ind w:firstLine="709"/>
      </w:pPr>
      <w:r>
        <w:rPr>
          <w:sz w:val="24"/>
        </w:rPr>
        <w:t xml:space="preserve">1) иностранное государство в соответствии с требованиями статьи 417.6 настоящего Кодекса надлежащим образом извещено о принятии искового заявления к производству, о возбуждении производства по гражданскому делу, а также о времени и месте судебного заседания;</w:t>
      </w:r>
    </w:p>
    <w:p>
      <w:pPr>
        <w:spacing w:after="120"/>
        <w:ind w:firstLine="709"/>
      </w:pPr>
      <w:r>
        <w:rPr>
          <w:sz w:val="24"/>
        </w:rPr>
        <w:t xml:space="preserve">2) со дня вручения иностранному государству документов о возбуждении против него дела прошло не менее шести месяцев;</w:t>
      </w:r>
    </w:p>
    <w:p>
      <w:pPr>
        <w:spacing w:after="120"/>
        <w:ind w:firstLine="709"/>
      </w:pPr>
      <w:r>
        <w:rPr>
          <w:sz w:val="24"/>
        </w:rPr>
        <w:t xml:space="preserve">3) иностранным государством не заявлено ходатайство об отложении на разумный срок судебного заседания либо указанное ходатайство мотивированно отклонено судом.</w:t>
      </w:r>
    </w:p>
    <w:p>
      <w:pPr>
        <w:spacing w:after="120"/>
        <w:ind w:firstLine="709"/>
      </w:pPr>
      <w:r>
        <w:rPr>
          <w:sz w:val="24"/>
        </w:rPr>
        <w:t xml:space="preserve">2. По результатам рассмотрения гражданского дела в отсутствие иностранного государства с соблюдением условий, установленных частью первой настоящей статьи, суд может вынести заочное решение против иностранного государства, если установит, что в соответствии с законодательством Российской Федерации иностранное государство не пользуется судебным иммунитетом в отношении рассматриваемого спора. Копия заочного решения суда не позднее чем в течение пяти дней со дня его принятия направляется судом иностранному государству в порядке, установленном статьей 417.6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3. Иностранное государство в течение двух месяцев со дня вручения ему в порядке, установленном статьей 417.6 настоящего Кодекса, копии указанного в части второй настоящей статьи заочного решения суда вправе подать в суд, принявший такое решение, заявление о его отмене.</w:t>
      </w:r>
    </w:p>
    <w:p>
      <w:pPr>
        <w:spacing w:after="120"/>
        <w:ind w:firstLine="709"/>
      </w:pPr>
      <w:r>
        <w:rPr>
          <w:sz w:val="24"/>
        </w:rPr>
        <w:t xml:space="preserve">4. Заочное решение суда также может быть обжаловано сторонами в апелляционном порядке в течение месяца после истечения срока подачи ответчиком заявления об отмене этого решения суда, а в случае, если такое заявление подано, - в течение двух месяцев со дня вынесения определения суда об отказе в удовлетворении этого заявления.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417.10</dc:title>
  <dc:creator>АРБИТРАЖ! · arbi.ru</dc:creator>
  <cp:lastModifiedBy>АРБИТРАЖ!</cp:lastModifiedBy>
  <dcterms:created xsi:type="dcterms:W3CDTF">2026-10-22T18:33:06.333Z</dcterms:created>
</cp:coreProperties>
</file>