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46. Производство по делам об оспаривании решений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29.12.2015 N 409-ФЗ)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Решение третейского суда может быть отменено судом только в случаях, предусмотренных настоящей статьей.</w:t>
      </w:r>
    </w:p>
    <w:p>
      <w:pPr>
        <w:spacing w:after="120"/>
        <w:ind w:firstLine="709"/>
      </w:pPr>
      <w:r>
        <w:rPr>
          <w:sz w:val="24"/>
        </w:rPr>
        <w:t xml:space="preserve">2. Решение третейского суда может быть отменено судом по основаниям, установленным частями третьей и четвертой настоящей статьи. Решение третейского суда может быть отменено по основаниям, установленным частью четвертой настоящей статьи, также в случае, если сторона, подавшая заявление об отмене решения, не ссылается на указанные основания.</w:t>
      </w:r>
    </w:p>
    <w:p>
      <w:pPr>
        <w:spacing w:after="120"/>
        <w:ind w:firstLine="709"/>
      </w:pPr>
      <w:r>
        <w:rPr>
          <w:sz w:val="24"/>
        </w:rPr>
        <w:t xml:space="preserve">3. Решение третейского суда может быть отменено судом в случае, если сторона, подающая заявление об отмене, представит доказательства того, что:</w:t>
      </w:r>
    </w:p>
    <w:p>
      <w:pPr>
        <w:spacing w:after="120"/>
        <w:ind w:firstLine="709"/>
      </w:pPr>
      <w:r>
        <w:rPr>
          <w:sz w:val="24"/>
        </w:rPr>
        <w:t xml:space="preserve">1) одна из сторон третейского соглашения, на основании которого спор был разрешен третейским судом, не обладала полной дееспособностью;</w:t>
      </w:r>
    </w:p>
    <w:p>
      <w:pPr>
        <w:spacing w:after="120"/>
        <w:ind w:firstLine="709"/>
      </w:pPr>
      <w:r>
        <w:rPr>
          <w:sz w:val="24"/>
        </w:rPr>
        <w:t xml:space="preserve">2) третейское соглашение, на основании которого спор был разрешен третейским судом, недействительно по праву, которому стороны его подчинили, а при отсутствии такого указания - по праву Российской Федерации;</w:t>
      </w:r>
    </w:p>
    <w:p>
      <w:pPr>
        <w:spacing w:after="120"/>
        <w:ind w:firstLine="709"/>
      </w:pPr>
      <w:r>
        <w:rPr>
          <w:sz w:val="24"/>
        </w:rPr>
        <w:t xml:space="preserve">3) решение третейского суда вынесено по спору, не предусмотренному третейским соглашением или не подпадающему под его условия, либо содержит постановления по вопросам, выходящим за пределы третейского соглашения. Если постановления третейского суда по вопросам, которые охватываются третейским соглашением, могут быть отделены от постановлений по вопросам, которые не охватываются таким соглашением, может быть отменена только та часть решения, которая содержит постановления по вопросам, не охватываемым третейским соглашением;</w:t>
      </w:r>
    </w:p>
    <w:p>
      <w:pPr>
        <w:spacing w:after="120"/>
        <w:ind w:firstLine="709"/>
      </w:pPr>
      <w:r>
        <w:rPr>
          <w:sz w:val="24"/>
        </w:rPr>
        <w:t xml:space="preserve">4) состав третейского суда или процедура арбитража не соответствовали соглашению сторон или федеральному закону;</w:t>
      </w:r>
    </w:p>
    <w:p>
      <w:pPr>
        <w:spacing w:after="120"/>
        <w:ind w:firstLine="709"/>
      </w:pPr>
      <w:r>
        <w:rPr>
          <w:sz w:val="24"/>
        </w:rPr>
        <w:t xml:space="preserve">5) сторона, против которой принято решение третейского суда, не была должным образом уведомлена об избрании (назначении) третейских судей или о времени и месте заседания третейского суда либо по другим уважительным причинам не могла представить в третейский суд свои объяснения.</w:t>
      </w:r>
    </w:p>
    <w:p>
      <w:pPr>
        <w:spacing w:after="120"/>
        <w:ind w:firstLine="709"/>
      </w:pPr>
      <w:r>
        <w:rPr>
          <w:sz w:val="24"/>
        </w:rPr>
        <w:t xml:space="preserve">4. Суд отменяет решение третейского суда, если установит, что:</w:t>
      </w:r>
    </w:p>
    <w:p>
      <w:pPr>
        <w:spacing w:after="120"/>
        <w:ind w:firstLine="709"/>
      </w:pPr>
      <w:r>
        <w:rPr>
          <w:sz w:val="24"/>
        </w:rPr>
        <w:t xml:space="preserve">1) спор, рассмотренный третейским судом, в соответствии с федеральным законом не может быть предметом третейского разбирательства;</w:t>
      </w:r>
    </w:p>
    <w:p>
      <w:pPr>
        <w:spacing w:after="120"/>
        <w:ind w:firstLine="709"/>
      </w:pPr>
      <w:r>
        <w:rPr>
          <w:sz w:val="24"/>
        </w:rPr>
        <w:t xml:space="preserve">2) решение третейского суда противоречит публичному порядку Российской Федерации. Если часть решения третейского суда, которая противоречит публичному порядку Российской Федерации, может быть отделена от той части, которая ему не противоречит, может быть отменена только та часть решения третейского суда, которая противоречит публичному порядку Российской Федерации.</w:t>
      </w:r>
    </w:p>
    <w:p>
      <w:pPr>
        <w:spacing w:after="120"/>
        <w:ind w:firstLine="709"/>
      </w:pPr>
      <w:r>
        <w:rPr>
          <w:sz w:val="24"/>
        </w:rPr>
        <w:t xml:space="preserve">5. Решение международного коммерческого арбитража может быть отменено судом по основаниям, предусмотренным международным договором Российской Федерации и Законом Российской Федерации от 7 июля 1993 года N 5338-1 "О международном коммерческом арбитраже".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421</dc:title>
  <dc:creator>АРБИТРАЖ! · arbi.ru</dc:creator>
  <cp:lastModifiedBy>АРБИТРАЖ!</cp:lastModifiedBy>
  <dcterms:created xsi:type="dcterms:W3CDTF">2026-10-22T22:28:07.941Z</dcterms:created>
</cp:coreProperties>
</file>