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439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47.1. Производство по делам, связанным с выполнением судами функций содействия в отношении третейских судов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Исполнительное производство прекращается судом в случаях, предусмотренных Федеральным законом "Об исполнительном производстве".</w:t>
      </w:r>
    </w:p>
    <w:p>
      <w:pPr>
        <w:spacing w:after="120"/>
        <w:ind w:firstLine="709"/>
      </w:pPr>
      <w:r>
        <w:rPr>
          <w:sz w:val="24"/>
        </w:rPr>
        <w:t xml:space="preserve">(часть первая в ред. Федерального закона от 02.10.2007 N 225-ФЗ)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При отказе взыскателя от взыскания и при заключении между взыскателем и должником мирового соглашения применяются правила, предусмотренные статьей 173 , главой 14.1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В случае прекращения исполнительного производства все назначенные меры по исполнению отменяются судебным приставом-исполнителем. Прекращенное исполнительное производство не может быть возбуждено вновь.</w:t>
      </w:r>
    </w:p>
    <w:p>
      <w:pPr>
        <w:spacing w:after="120"/>
        <w:ind w:firstLine="709"/>
      </w:pPr>
      <w:r>
        <w:rPr>
          <w:sz w:val="24"/>
        </w:rPr>
        <w:t xml:space="preserve">(часть третья в ред. Федерального закона от 02.10.2007 N 225-ФЗ)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439</dc:title>
  <dc:creator>АРБИТРАЖ! · arbi.ru</dc:creator>
  <cp:lastModifiedBy>АРБИТРАЖ!</cp:lastModifiedBy>
  <dcterms:created xsi:type="dcterms:W3CDTF">2026-10-22T20:37:30.640Z</dcterms:created>
</cp:coreProperties>
</file>