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жилище, в том числе: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содействуют развитию рынка недвижимости в жилищной сфере в целях создания необходимых условий для удовлетворения потребностей граждан в жилище;</w:t>
      </w:r>
    </w:p>
    <w:p>
      <w:pPr>
        <w:spacing w:after="120"/>
        <w:ind w:firstLine="709"/>
      </w:pPr>
      <w:r>
        <w:rPr>
          <w:sz w:val="24"/>
        </w:rPr>
        <w:t xml:space="preserve">2) используют бюджетные средства и иные не запрещенные законом источники денежных средств для улучшения жилищных условий граждан, в том числе путем предоставления в установленном порядке субсидий для приобретения или строительства жилых помещений;</w:t>
      </w:r>
    </w:p>
    <w:p>
      <w:pPr>
        <w:spacing w:after="120"/>
        <w:ind w:firstLine="709"/>
      </w:pPr>
      <w:r>
        <w:rPr>
          <w:sz w:val="24"/>
        </w:rPr>
        <w:t xml:space="preserve">3)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4) стимулируют жилищное строительство;</w:t>
      </w:r>
    </w:p>
    <w:p>
      <w:pPr>
        <w:spacing w:after="120"/>
        <w:ind w:firstLine="709"/>
      </w:pPr>
      <w:r>
        <w:rPr>
          <w:sz w:val="24"/>
        </w:rPr>
        <w:t xml:space="preserve">5) обеспечивают защиту прав и законных интересов граждан, приобретающих жилые помещения и пользующихся ими на законных основаниях, потребителей коммунальных услуг, а также услуг, касающихся обслуживания жилищного фонда;</w:t>
      </w:r>
    </w:p>
    <w:p>
      <w:pPr>
        <w:spacing w:after="120"/>
        <w:ind w:firstLine="709"/>
      </w:pPr>
      <w:r>
        <w:rPr>
          <w:sz w:val="24"/>
        </w:rPr>
        <w:t xml:space="preserve">5.1) обеспечивают инвалидам условия для беспрепятственного доступа к общему имуществу в многоквартирных домах;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01.12.2014 N 419-ФЗ)</w:t>
      </w:r>
    </w:p>
    <w:p>
      <w:pPr>
        <w:spacing w:after="120"/>
        <w:ind w:firstLine="709"/>
      </w:pPr>
      <w:r>
        <w:rPr>
          <w:sz w:val="24"/>
        </w:rPr>
        <w:t xml:space="preserve">6) обеспечивают контроль за использованием и сохранностью жилищного фонда;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6.1)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домах, бюджетных средств и иных не запрещенных законом источников финансирования;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7)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осуществляют региональный государственный жилищный контроль ( надзор ) (далее - государственный жилищный надзор или региональный государственный жилищный надзор);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11.06.2021 N 170-ФЗ , от 20.02.2026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размещают в государственной информационной системе жилищно-коммунального хозяйства (далее - система) информацию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21.07.2014 N 263-ФЗ)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</dc:title>
  <dc:creator>АРБИТРАЖ! · arbi.ru</dc:creator>
  <cp:lastModifiedBy>АРБИТРАЖ!</cp:lastModifiedBy>
  <dcterms:created xsi:type="dcterms:W3CDTF">2026-10-22T22:04:38.867Z</dcterms:created>
</cp:coreProperties>
</file>