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15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2. Объекты жилищных прав. Жилищный фонд. Многоквартирный дом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Объектами жилищных прав являются жилые помещения.</w:t>
      </w:r>
    </w:p>
    <w:p>
      <w:pPr>
        <w:spacing w:after="120"/>
        <w:ind w:firstLine="709"/>
      </w:pPr>
      <w:r>
        <w:rPr>
          <w:sz w:val="24"/>
        </w:rPr>
        <w:t xml:space="preserve">2. Жилым помещением признается изолированное помещение, которое является недвижимым имуществом и пригодно для постоянного проживания граждан (отвечает установленным санитарным и техническим правилам и нормам, иным требованиям законодательства (далее - требования)).</w:t>
      </w:r>
    </w:p>
    <w:p>
      <w:pPr>
        <w:spacing w:after="120"/>
        <w:ind w:firstLine="709"/>
      </w:pPr>
      <w:r>
        <w:rPr>
          <w:sz w:val="24"/>
        </w:rPr>
        <w:t xml:space="preserve">3. Порядок признания помещения жилым помещением и требования , которым должно отвечать жилое помещение, в том числе по его приспособлению и приспособлению общего имущества в многоквартирном доме с учетом потребностей инвалидов , устанавливаются Правительством Российской Федерации в соответствии с настоящим Кодексом, другими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23.07.2008 N 160-ФЗ , от 25.06.2012 N 93-ФЗ , от 01.12.2014 N 419-ФЗ , от 29.12.2017 N 462-ФЗ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4 ст. 15 см. Постановление КС РФ от 15.12.2022 N 55-П.</w:t>
      </w:r>
    </w:p>
    <w:p>
      <w:pPr>
        <w:spacing w:after="120"/>
        <w:ind w:firstLine="709"/>
      </w:pPr>
      <w:r>
        <w:rPr>
          <w:sz w:val="24"/>
        </w:rPr>
        <w:t xml:space="preserve">4. Жилое помещение может быть признано непригодным для проживания, многоквартирный дом может быть признан аварийным и подлежащим сносу или реконструкции по основаниям и в порядке , которые установлены Правительством Российской Федерации. В многоквартирном доме, признанном аварийным и подлежащим сносу или реконструкции, все жилые помещения являются непригодными для проживания.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23.07.2008 N 160-ФЗ , от 25.06.2012 N 93-ФЗ , от 27.12.2019 N 473-ФЗ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Общая площадь жилого помещения состоит из суммы площади всех частей такого помещения, 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жилом помещении, за исключением балконов, лоджий, веранд и террас.</w:t>
      </w:r>
    </w:p>
    <w:p>
      <w:pPr>
        <w:spacing w:after="120"/>
        <w:ind w:firstLine="709"/>
      </w:pPr>
      <w:r>
        <w:rPr>
          <w:sz w:val="24"/>
        </w:rPr>
        <w:t xml:space="preserve">6. Многоквартирным домом признается здание, состоящее из двух и более квартир, включающее в себя имущество, указанное в пунктах 1 - 3 части 1 статьи 36 настоящего Кодекса. Многоквартирный дом может также включать в себя принадлежащие отдельным собственникам нежилые помещения и (или) машино-места, являющиеся неотъемлемой конструктивной частью такого многоквартирного дома. Информация о многоквартирном доме, входящих в его состав жилых помещениях, принадлежащих отдельным собственникам, нежилых помещениях и (или) машино-местах, являющихся неотъемлемой конструктивной частью многоквартирного дома, а также об имуществе, указанном в пунктах 1 - 3 части 1 статьи 36 настоящего Кодекса, характеризующая и индивидуализирующая такие помещения, машино-места и имущество, включается в электронный паспорт многоквартирного дома. Форма электронного паспорта многоквартирного дома, порядок его формирования и состав включаемой в него информации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30.12.2021 N 476-ФЗ; в ред. Федерального закона от 24.06.2025 N 180-ФЗ)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15</dc:title>
  <dc:creator>АРБИТРАЖ! · arbi.ru</dc:creator>
  <cp:lastModifiedBy>АРБИТРАЖ!</cp:lastModifiedBy>
  <dcterms:created xsi:type="dcterms:W3CDTF">2026-10-22T22:02:22.520Z</dcterms:created>
</cp:coreProperties>
</file>