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19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2. Объекты жилищных прав. Жилищный фонд. Многоквартирный 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Жилищный фонд - совокупность всех жилых помещений, находящихся на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В зависимости от формы собственности жилищный фонд подразделяется на:</w:t>
      </w:r>
    </w:p>
    <w:p>
      <w:pPr>
        <w:spacing w:after="120"/>
        <w:ind w:firstLine="709"/>
      </w:pPr>
      <w:r>
        <w:rPr>
          <w:sz w:val="24"/>
        </w:rPr>
        <w:t xml:space="preserve">1) частный жилищный фонд - совокупность жилых помещений, находящихся в собственности граждан и в собственности юридических лиц;</w:t>
      </w:r>
    </w:p>
    <w:p>
      <w:pPr>
        <w:spacing w:after="120"/>
        <w:ind w:firstLine="709"/>
      </w:pPr>
      <w:r>
        <w:rPr>
          <w:sz w:val="24"/>
        </w:rPr>
        <w:t xml:space="preserve">2) государственный жилищный фонд - совокупность жилых помещений, принадлежащих на праве собственности Российской Федерации (жилищный фонд Российской Федерации), и жилых помещений, принадлежащих на праве собственности субъектам Российской Федерации (жилищный фонд субъектов Российской Федерации);</w:t>
      </w:r>
    </w:p>
    <w:p>
      <w:pPr>
        <w:spacing w:after="120"/>
        <w:ind w:firstLine="709"/>
      </w:pPr>
      <w:r>
        <w:rPr>
          <w:sz w:val="24"/>
        </w:rPr>
        <w:t xml:space="preserve">3) муниципальный жилищный фонд - совокупность жилых помещений, принадлежащих на праве собственности муниципальным образованиям.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19 во взаимосвязи с другими нормами см. Постановление КС РФ от 23.04.2024 N 20-П.</w:t>
      </w:r>
    </w:p>
    <w:p>
      <w:pPr>
        <w:spacing w:after="120"/>
        <w:ind w:firstLine="709"/>
      </w:pPr>
      <w:r>
        <w:rPr>
          <w:sz w:val="24"/>
        </w:rPr>
        <w:t xml:space="preserve">3. В зависимости от целей использования жилищный фонд подразделяется на:</w:t>
      </w:r>
    </w:p>
    <w:p>
      <w:pPr>
        <w:spacing w:after="120"/>
        <w:ind w:firstLine="709"/>
      </w:pPr>
      <w:r>
        <w:rPr>
          <w:sz w:val="24"/>
        </w:rPr>
        <w:t xml:space="preserve">1) жилищный фонд социального использования - совокупность предоставляемых гражданам по договорам социального найма жилых помещений государственного и муниципального жилищных фондов, а также предоставляемых гражданам по договорам найма жилищного фонда социального использования жилых помещений государственного, муниципального и частного жилищных фондов;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специализированный жилищный фонд - совокупность предназначенных для проживания отдельных категорий граждан и предоставляемых по правилам раздела IV настоящего Кодекса жилых помещений государственного и муниципального жилищных фондов;</w:t>
      </w:r>
    </w:p>
    <w:p>
      <w:pPr>
        <w:spacing w:after="120"/>
        <w:ind w:firstLine="709"/>
      </w:pPr>
      <w:r>
        <w:rPr>
          <w:sz w:val="24"/>
        </w:rPr>
        <w:t xml:space="preserve">3) индивидуальный жилищный фонд - совокупность жилых помещений частного жилищного фонда, которые используются гражданами - собственниками таких помещений для своего проживания, проживания членов своей семьи и (или) проживания иных граждан на условиях безвозмездного пользования, а также юридическими лицами - собственниками таких помещений для проживания граждан на указанных условиях пользования;</w:t>
      </w:r>
    </w:p>
    <w:p>
      <w:pPr>
        <w:spacing w:after="120"/>
        <w:ind w:firstLine="709"/>
      </w:pPr>
      <w:r>
        <w:rPr>
          <w:sz w:val="24"/>
        </w:rPr>
        <w:t xml:space="preserve">4) жилищный фонд коммерческого использования - совокупность жилых помещений, которые используются собственниками таких помещений для проживания граждан на условиях возмездного пользования, предоставлены гражданам по иным договорам, предоставлены собственниками таких помещений лицам во владение и (или) в пользование, за исключением жилых помещений, указанных в пунктах 1 и 2 настоящей части.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Жилищный фонд подлежит государственному учету , который осуществляется в отношении жилых домов и жилых помещений в многоквартирных домах (далее - объекты государственного учета жилищного фонда).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24.06.2025 N 180-ФЗ)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Государственный учет жилищного фонда - деятельность по обработке, хранению и предоставлению информации об объектах государственного учета жилищного фонда на основе программных, технических средств и информационных технологий, предусмотренных системой, позволяющей индивидуализировать объекты государственного учета жилищного фонда, осуществлять мониторинг их состояния, использования и сохранности, а также в случае и порядке, которые установлены законодательством субъектов Российской Федерации, на основе проведения технического учета жилищного фонда, в том числе его технической инвентаризации и технической паспортизации 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24.06.2025 N 180-ФЗ)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Государственный учет жилищного фонда обеспечивается в системе в порядке и сроки, которые установлены законодательством о государственной информационной системе жилищно-коммунального хозяйства. Информация об объектах государственного учета жилищного фонда, размещаемая в системе, содержится в том числе в электронном паспорте жилого дома и электронном паспорте многоквартирного дома, формируемых в системе. Размещение информации об объектах государственного учета жилищного фонда в системе или региональной информационной системе при условии обеспечения размещения в системе в автоматизированном режиме такой информации обеспечивают субъекты, размещающие информацию в системе в соответствии с законодательством о государственной информационной системе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(часть 5.1 введена Федеральным законом от 24.06.2025 N 180-ФЗ)</w:t>
      </w:r>
    </w:p>
    <w:p>
      <w:pPr>
        <w:spacing w:after="120"/>
        <w:ind w:firstLine="709"/>
      </w:pPr>
      <w:r>
        <w:rPr>
          <w:sz w:val="24"/>
        </w:rPr>
        <w:t xml:space="preserve">6. Мониторинг использования жилищного фонда и обеспечения его сохранности осуществляется уполномоченным Правительством Российской Федерации федеральным органом исполнительной власти в порядке , установленном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25.12.2012 N 271-ФЗ)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19</dc:title>
  <dc:creator>АРБИТРАЖ! · arbi.ru</dc:creator>
  <cp:lastModifiedBy>АРБИТРАЖ!</cp:lastModifiedBy>
  <dcterms:created xsi:type="dcterms:W3CDTF">2026-10-22T20:08:51.143Z</dcterms:created>
</cp:coreProperties>
</file>