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29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4. Переустройство и перепланировка помещения в многоквартирном доме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29 ЖК РФ</w:t>
      </w:r>
    </w:p>
    <w:p>
      <w:pPr>
        <w:spacing w:after="120"/>
        <w:ind w:firstLine="709"/>
      </w:pPr>
      <w:r>
        <w:rPr>
          <w:sz w:val="24"/>
        </w:rPr>
        <w:t xml:space="preserve">- Собственник или наниматель помещения хочет сохранить помещение в переустроенном или перепланированном состоянии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 или орган местного самоуправления хочет признать переустройство или перепланировку незаконными и обязать привести помещение в первоначальное состояние</w:t>
      </w:r>
    </w:p>
    <w:p>
      <w:pPr>
        <w:spacing w:after="120"/>
        <w:ind w:firstLine="709"/>
      </w:pPr>
      <w:r>
        <w:rPr>
          <w:sz w:val="24"/>
        </w:rPr>
        <w:t xml:space="preserve">1. Самовольными являются переустройство и (или) перепланировка помещения в многоквартирном доме, проведенные при отсутствии основания, предусмотренного частью 6 статьи 26 настоящего Кодекса, или с нарушением проекта переустройства и (или) перепланировки, представлявшегося в соответствии с пунктом 3 части 2 статьи 26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Самовольно переустроившее и (или) перепланировавшее помещение в многоквартирном доме лицо несет предусмотренную законодательством ответственность.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Собственник помещения в многоквартирном доме, которое было самовольно переустроено и (или) перепланировано, или наниматель жилого помещения по договору социального найма, договору найма жилого помещения жилищного фонда социального использования, которое было самовольно переустроено и (или) перепланировано, обязан привести такое помещение в прежнее состояние в разумный срок и в порядке, которые установлены органом, осуществляющим согласование.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 основании решения суда помещение в многоквартирном доме может быть сохранено в переустроенном и (или) перепланированном состоянии, если этим не нарушаются права и законные интересы граждан либо это не создает угрозу их жизни или здоровью.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Если соответствующее помещение в многоквартирном доме не будет приведено в прежнее состояние в указанный в части 3 настоящей статьи срок в установленном органом, осуществляющим согласование, порядке, суд по иску этого органа при условии непринятия решения, предусмотренного частью 4 настоящей статьи, принимает решение: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в отношении собственника о продаже с публичных торгов такого помещения в многоквартирном доме с выплатой собственнику вырученных от продажи такого помещения в многоквартирном доме средств за вычетом расходов на исполнение судебного решения с возложением на нового собственника такого помещения в многоквартирном доме обязанности по приведению его в прежнее состояние;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 отношении нанимателя жилого помещения по договору социального найма, договору найма жилого помещения жилищного фонда социального использования о расторжении данного договора с возложением на собственника такого жилого помещения, являвшегося наймодателем по указанному договору, обязанности по приведению такого жилого помещения в прежнее состояние.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Орган, осуществляющий согласование, для нового собственника помещения в многоквартирном доме, которое не было приведено в прежнее состояние в установленном частью 3 настоящей статьи порядке, или для собственника жилого помещения, являвшегося наймодателем по расторгнутому в установленном частью 5 настоящей статьи порядке договору, устанавливает новый срок для приведения таких помещений в прежнее состояние. Если такие помещения не будут приведены в прежнее состояние в указанный срок и в порядке, ранее установленном органом, осуществляющим согласование, такие помещения подлежат продаже с публичных торгов в установленном частью 5 настоящей статьи порядке.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Положения частей 2 - 6 настоящей статьи не применяются в отношении помещений, расположенных в аварийном и подлежащем сносу или реконструкции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27.12.2019 N 473-ФЗ)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29</dc:title>
  <dc:creator>АРБИТРАЖ! · arbi.ru</dc:creator>
  <cp:lastModifiedBy>АРБИТРАЖ!</cp:lastModifiedBy>
  <dcterms:created xsi:type="dcterms:W3CDTF">2026-10-22T12:20:07.790Z</dcterms:created>
</cp:coreProperties>
</file>