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31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5. Права и обязанности собственника жилого помещения и иных проживающих в принадлежащем ему помещении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31 ЖК РФ</w:t>
      </w:r>
    </w:p>
    <w:p>
      <w:pPr>
        <w:spacing w:after="120"/>
        <w:ind w:firstLine="709"/>
      </w:pPr>
      <w:r>
        <w:rPr>
          <w:sz w:val="24"/>
        </w:rPr>
        <w:t xml:space="preserve">- Собственник жилого помещения хочет признать бывшего собственника или члена его семьи прекратившим право пользования жилым помещением и снять его с регистрационного учета и (или) выселить</w:t>
      </w:r>
    </w:p>
    <w:p>
      <w:pPr>
        <w:spacing w:after="120"/>
        <w:ind w:firstLine="709"/>
      </w:pPr>
      <w:r>
        <w:rPr>
          <w:sz w:val="24"/>
        </w:rPr>
        <w:t xml:space="preserve">- Собственник (наниматель) хочет определить доли в платежах за жилое помещение и коммунальные услуги</w:t>
      </w:r>
    </w:p>
    <w:p>
      <w:pPr>
        <w:spacing w:after="120"/>
        <w:ind w:firstLine="709"/>
      </w:pPr>
      <w:r>
        <w:rPr>
          <w:sz w:val="24"/>
        </w:rPr>
        <w:t xml:space="preserve">- Бывший член семьи собственника жилого помещения хочет сохранить право пользования жилым помещением на определенный срок</w:t>
      </w:r>
    </w:p>
    <w:p>
      <w:pPr>
        <w:spacing w:after="120"/>
        <w:ind w:firstLine="709"/>
      </w:pPr>
      <w:r>
        <w:rPr>
          <w:sz w:val="24"/>
        </w:rPr>
        <w:t xml:space="preserve">- Собственник жилого помещения или его доли хочет взыскать задолженность по оплате ЖКУ</w:t>
      </w:r>
    </w:p>
    <w:p>
      <w:pPr>
        <w:spacing w:after="120"/>
        <w:ind w:firstLine="709"/>
      </w:pPr>
      <w:r>
        <w:rPr>
          <w:sz w:val="24"/>
        </w:rPr>
        <w:t xml:space="preserve">- Лицо, имеющее право пользования помещением, хочет определить порядок оплаты ЖКУ</w:t>
      </w:r>
    </w:p>
    <w:p>
      <w:pPr>
        <w:spacing w:after="120"/>
        <w:ind w:firstLine="709"/>
      </w:pPr>
      <w:r>
        <w:rPr>
          <w:sz w:val="24"/>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spacing w:after="120"/>
        <w:ind w:firstLine="709"/>
      </w:pPr>
      <w:r>
        <w:rPr>
          <w:sz w:val="24"/>
        </w:rP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spacing w:after="120"/>
        <w:ind w:firstLine="709"/>
      </w:pPr>
      <w:r>
        <w:rPr>
          <w:sz w:val="24"/>
        </w:rPr>
        <w:t xml:space="preserve">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действии положений ч. 4 ст. 31 см. ст. 19 ФЗ от 29.12.2004 N 189-ФЗ.</w:t>
      </w:r>
    </w:p>
    <w:p>
      <w:pPr>
        <w:spacing w:after="120"/>
        <w:ind w:firstLine="709"/>
      </w:pPr>
      <w:r>
        <w:rPr>
          <w:sz w:val="24"/>
        </w:rP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 по их требованию.</w:t>
      </w:r>
    </w:p>
    <w:p>
      <w:pPr>
        <w:spacing w:after="120"/>
        <w:ind w:firstLine="709"/>
      </w:pPr>
      <w:r>
        <w:rPr>
          <w:sz w:val="24"/>
        </w:rPr>
        <w:t xml:space="preserve">5. По истечении срока пользования жилым помещением, установленного решением суда, принятым с учетом положений части 4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spacing w:after="120"/>
        <w:ind w:firstLine="709"/>
      </w:pPr>
      <w:r>
        <w:rPr>
          <w:sz w:val="24"/>
        </w:rPr>
        <w:t xml:space="preserve">6. Бывший член семьи собственника, пользующийся жилым помещением на основании решения суда, принятого с учетом положений части 4 настоящей статьи, имеет права, несет обязанности и ответственность, предусмотренные частями 2 - 4 настоящей статьи.</w:t>
      </w:r>
    </w:p>
    <w:p>
      <w:pPr>
        <w:spacing w:after="120"/>
        <w:ind w:firstLine="709"/>
      </w:pPr>
      <w:r>
        <w:rPr>
          <w:sz w:val="24"/>
        </w:rPr>
        <w:t xml:space="preserve">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31</dc:title>
  <dc:creator>АРБИТРАЖ! · arbi.ru</dc:creator>
  <cp:lastModifiedBy>АРБИТРАЖ!</cp:lastModifiedBy>
  <dcterms:created xsi:type="dcterms:W3CDTF">2026-10-22T21:23:33.226Z</dcterms:created>
</cp:coreProperties>
</file>