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32.1</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5. Права и обязанности собственника жилого помещения и иных проживающих в принадлежащем ему помещении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30.12.2020 N 494-ФЗ)</w:t>
      </w:r>
    </w:p>
    <w:p>
      <w:pPr>
        <w:spacing w:after="120"/>
        <w:ind w:firstLine="709"/>
      </w:pPr>
      <w:r>
        <w:rPr>
          <w:sz w:val="24"/>
        </w:rP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Российской Федерации, и включенных в границы подлежащей комплексному развитию территории жилой застройки.</w:t>
      </w:r>
    </w:p>
    <w:p>
      <w:pPr>
        <w:spacing w:after="120"/>
        <w:ind w:firstLine="709"/>
      </w:pPr>
      <w:r>
        <w:rPr>
          <w:sz w:val="24"/>
        </w:rPr>
        <w:t xml:space="preserve">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кодексом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spacing w:after="120"/>
        <w:ind w:firstLine="709"/>
      </w:pPr>
      <w:r>
        <w:rPr>
          <w:sz w:val="24"/>
        </w:rPr>
        <w:t xml:space="preserve">(в ред. Федерального закона от 25.12.2023 N 627-ФЗ)</w:t>
      </w:r>
    </w:p>
    <w:p>
      <w:pPr>
        <w:spacing w:after="120"/>
        <w:ind w:firstLine="709"/>
      </w:pPr>
      <w:r>
        <w:rPr>
          <w:sz w:val="24"/>
        </w:rPr>
        <w:t xml:space="preserve">(см. текст в предыдущей редакции )</w:t>
      </w:r>
    </w:p>
    <w:p>
      <w:pPr>
        <w:spacing w:after="120"/>
        <w:ind w:firstLine="709"/>
      </w:pPr>
      <w:r>
        <w:rPr>
          <w:sz w:val="24"/>
        </w:rPr>
        <w:t xml:space="preserve">3. Собственнику жилого помещения в многоквартирном доме, указанному в части 1 настоящей статьи (далее для целей настоящей статьи - собственник жилого помещения), взамен освобождаемого им жилого помещения предоставляется возмещение, размер которого определяется в соответствии с частью 7 статьи 32 настоящего Кодекса не ранее чем за шестьдесят дней до дня направления собственнику жилого помещения проекта договора, предусматривающего переход права собственности на жилое помещение, заключаемого между собственником жилого помещения и лицом, обеспечивающим реализацию решения о комплексном развитии территории жилой застройки, указанным в Градостроительном кодексе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в целях настоящей статьи соответственно - равноценное возмещение, договор, предусматривающий переход права собственности на жилое помещение).</w:t>
      </w:r>
    </w:p>
    <w:p>
      <w:pPr>
        <w:spacing w:after="120"/>
        <w:ind w:firstLine="709"/>
      </w:pPr>
      <w:r>
        <w:rPr>
          <w:sz w:val="24"/>
        </w:rPr>
        <w:t xml:space="preserve">(часть 3 в ред. Федерального закона от 04.08.2026 N 297-ФЗ)</w:t>
      </w:r>
    </w:p>
    <w:p>
      <w:pPr>
        <w:spacing w:after="120"/>
        <w:ind w:firstLine="709"/>
      </w:pPr>
      <w:r>
        <w:rPr>
          <w:sz w:val="24"/>
        </w:rPr>
        <w:t xml:space="preserve">(см. текст в предыдущей редакции )</w:t>
      </w:r>
    </w:p>
    <w:p>
      <w:pPr>
        <w:spacing w:after="120"/>
        <w:ind w:firstLine="709"/>
      </w:pPr>
      <w:r>
        <w:rPr>
          <w:sz w:val="24"/>
        </w:rPr>
        <w:t xml:space="preserve">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равноценного возмещения за изымаемое жилое помещение.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w:t>
      </w:r>
    </w:p>
    <w:p>
      <w:pPr>
        <w:spacing w:after="120"/>
        <w:ind w:firstLine="709"/>
      </w:pPr>
      <w:r>
        <w:rPr>
          <w:sz w:val="24"/>
        </w:rPr>
        <w:t xml:space="preserve">(в ред. Федеральных законов от 24.06.2025 N 181-ФЗ , от 04.08.2026 N 297-ФЗ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частью 6 статьи 32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частью 10 настоящей статьи.</w:t>
      </w:r>
    </w:p>
    <w:p>
      <w:pPr>
        <w:spacing w:after="120"/>
        <w:ind w:firstLine="709"/>
      </w:pPr>
      <w:r>
        <w:rPr>
          <w:sz w:val="24"/>
        </w:rPr>
        <w:t xml:space="preserve">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pPr>
        <w:spacing w:after="120"/>
        <w:ind w:firstLine="709"/>
      </w:pPr>
      <w:r>
        <w:rPr>
          <w:sz w:val="24"/>
        </w:rPr>
        <w:t xml:space="preserve">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spacing w:after="120"/>
        <w:ind w:firstLine="709"/>
      </w:pPr>
      <w:r>
        <w:rPr>
          <w:sz w:val="24"/>
        </w:rPr>
        <w:t xml:space="preserve">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spacing w:after="120"/>
        <w:ind w:firstLine="709"/>
      </w:pPr>
      <w:r>
        <w:rPr>
          <w:sz w:val="24"/>
        </w:rPr>
        <w:t xml:space="preserve">2) такое жилое помещение соответствует стандартам, установленным нормативным правовым актом субъекта Российской Федерации;</w:t>
      </w:r>
    </w:p>
    <w:p>
      <w:pPr>
        <w:spacing w:after="120"/>
        <w:ind w:firstLine="709"/>
      </w:pPr>
      <w:r>
        <w:rPr>
          <w:sz w:val="24"/>
        </w:rPr>
        <w:t xml:space="preserve">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spacing w:after="120"/>
        <w:ind w:firstLine="709"/>
      </w:pPr>
      <w:r>
        <w:rPr>
          <w:sz w:val="24"/>
        </w:rPr>
        <w:t xml:space="preserve">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spacing w:after="120"/>
        <w:ind w:firstLine="709"/>
      </w:pPr>
      <w:r>
        <w:rPr>
          <w:sz w:val="24"/>
        </w:rPr>
        <w:t xml:space="preserve">9. Предоставление равноценного возмещения или жилого помещения с зачетом его стоимости при определении размера равноценного возмещения за освобождаемое жилое помещение, предоставление равнозначного жилого помещения в соответствии с частью 7 настоящей статьи осуществляются на основании договора, предусматривающего переход права собственности на жилое помещение.</w:t>
      </w:r>
    </w:p>
    <w:p>
      <w:pPr>
        <w:spacing w:after="120"/>
        <w:ind w:firstLine="709"/>
      </w:pPr>
      <w:r>
        <w:rPr>
          <w:sz w:val="24"/>
        </w:rPr>
        <w:t xml:space="preserve">(в ред. Федеральных законов от 24.06.2023 N 276-ФЗ , от 04.08.2026 N 297-ФЗ )</w:t>
      </w:r>
    </w:p>
    <w:p>
      <w:pPr>
        <w:spacing w:after="120"/>
        <w:ind w:firstLine="709"/>
      </w:pPr>
      <w:r>
        <w:rPr>
          <w:sz w:val="24"/>
        </w:rPr>
        <w:t xml:space="preserve">(см. текст в предыдущей редакции )</w:t>
      </w:r>
    </w:p>
    <w:p>
      <w:pPr>
        <w:spacing w:after="120"/>
        <w:ind w:firstLine="709"/>
      </w:pPr>
      <w:r>
        <w:rPr>
          <w:sz w:val="24"/>
        </w:rPr>
        <w:t xml:space="preserve">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spacing w:after="120"/>
        <w:ind w:firstLine="709"/>
      </w:pPr>
      <w:r>
        <w:rPr>
          <w:sz w:val="24"/>
        </w:rPr>
        <w:t xml:space="preserve">(в ред. Федерального закона от 04.08.2026 N 297-ФЗ)</w:t>
      </w:r>
    </w:p>
    <w:p>
      <w:pPr>
        <w:spacing w:after="120"/>
        <w:ind w:firstLine="709"/>
      </w:pPr>
      <w:r>
        <w:rPr>
          <w:sz w:val="24"/>
        </w:rPr>
        <w:t xml:space="preserve">(см. текст в предыдущей редакции )</w:t>
      </w:r>
    </w:p>
    <w:p>
      <w:pPr>
        <w:spacing w:after="120"/>
        <w:ind w:firstLine="709"/>
      </w:pPr>
      <w:r>
        <w:rPr>
          <w:sz w:val="24"/>
        </w:rPr>
        <w:t xml:space="preserve">11. Договор, предусматривающий переход права собственности на жилое помещение, должен содержать:</w:t>
      </w:r>
    </w:p>
    <w:p>
      <w:pPr>
        <w:spacing w:after="120"/>
        <w:ind w:firstLine="709"/>
      </w:pPr>
      <w:r>
        <w:rPr>
          <w:sz w:val="24"/>
        </w:rPr>
        <w:t xml:space="preserve">1) сведения о сторонах договора;</w:t>
      </w:r>
    </w:p>
    <w:p>
      <w:pPr>
        <w:spacing w:after="120"/>
        <w:ind w:firstLine="709"/>
      </w:pPr>
      <w:r>
        <w:rPr>
          <w:sz w:val="24"/>
        </w:rPr>
        <w:t xml:space="preserve">2) сведения о равноценном возмещении, о жилом помещении, предоставляемом с зачетом его стоимости при определении размера равноценного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pPr>
        <w:spacing w:after="120"/>
        <w:ind w:firstLine="709"/>
      </w:pPr>
      <w:r>
        <w:rPr>
          <w:sz w:val="24"/>
        </w:rPr>
        <w:t xml:space="preserve">(в ред. Федерального закона от 04.08.2026 N 297-ФЗ)</w:t>
      </w:r>
    </w:p>
    <w:p>
      <w:pPr>
        <w:spacing w:after="120"/>
        <w:ind w:firstLine="709"/>
      </w:pPr>
      <w:r>
        <w:rPr>
          <w:sz w:val="24"/>
        </w:rPr>
        <w:t xml:space="preserve">(см. текст в предыдущей редакции )</w:t>
      </w:r>
    </w:p>
    <w:p>
      <w:pPr>
        <w:spacing w:after="120"/>
        <w:ind w:firstLine="709"/>
      </w:pPr>
      <w:r>
        <w:rPr>
          <w:sz w:val="24"/>
        </w:rPr>
        <w:t xml:space="preserve">3) реквизиты принятого решения о комплексном развитии территории жилой застройки;</w:t>
      </w:r>
    </w:p>
    <w:p>
      <w:pPr>
        <w:spacing w:after="120"/>
        <w:ind w:firstLine="709"/>
      </w:pPr>
      <w:r>
        <w:rPr>
          <w:sz w:val="24"/>
        </w:rPr>
        <w:t xml:space="preserve">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равноценного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pPr>
        <w:spacing w:after="120"/>
        <w:ind w:firstLine="709"/>
      </w:pPr>
      <w:r>
        <w:rPr>
          <w:sz w:val="24"/>
        </w:rPr>
        <w:t xml:space="preserve">(в ред. Федерального закона от 04.08.2026 N 297-ФЗ)</w:t>
      </w:r>
    </w:p>
    <w:p>
      <w:pPr>
        <w:spacing w:after="120"/>
        <w:ind w:firstLine="709"/>
      </w:pPr>
      <w:r>
        <w:rPr>
          <w:sz w:val="24"/>
        </w:rPr>
        <w:t xml:space="preserve">(см. текст в предыдущей редакции )</w:t>
      </w:r>
    </w:p>
    <w:p>
      <w:pPr>
        <w:spacing w:after="120"/>
        <w:ind w:firstLine="709"/>
      </w:pPr>
      <w:r>
        <w:rPr>
          <w:sz w:val="24"/>
        </w:rPr>
        <w:t xml:space="preserve">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spacing w:after="120"/>
        <w:ind w:firstLine="709"/>
      </w:pPr>
      <w:r>
        <w:rPr>
          <w:sz w:val="24"/>
        </w:rPr>
        <w:t xml:space="preserve">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spacing w:after="120"/>
        <w:ind w:firstLine="709"/>
      </w:pPr>
      <w:r>
        <w:rPr>
          <w:sz w:val="24"/>
        </w:rP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кодексе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равноценного возмещения за освобождаемое жилое помещение, либо размер равноценного возмещения.</w:t>
      </w:r>
    </w:p>
    <w:p>
      <w:pPr>
        <w:spacing w:after="120"/>
        <w:ind w:firstLine="709"/>
      </w:pPr>
      <w:r>
        <w:rPr>
          <w:sz w:val="24"/>
        </w:rPr>
        <w:t xml:space="preserve">(в ред. Федеральных законов от 24.06.2023 N 276-ФЗ , от 04.08.2026 N 297-ФЗ )</w:t>
      </w:r>
    </w:p>
    <w:p>
      <w:pPr>
        <w:spacing w:after="120"/>
        <w:ind w:firstLine="709"/>
      </w:pPr>
      <w:r>
        <w:rPr>
          <w:sz w:val="24"/>
        </w:rPr>
        <w:t xml:space="preserve">(см. текст в предыдущей редакции )</w:t>
      </w:r>
    </w:p>
    <w:p>
      <w:pPr>
        <w:spacing w:after="120"/>
        <w:ind w:firstLine="709"/>
      </w:pPr>
      <w:r>
        <w:rPr>
          <w:sz w:val="24"/>
        </w:rP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кодексом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spacing w:after="120"/>
        <w:ind w:firstLine="709"/>
      </w:pPr>
      <w:r>
        <w:rPr>
          <w:sz w:val="24"/>
        </w:rPr>
        <w:t xml:space="preserve">(в ред. Федерального закона от 25.12.2023 N 627-ФЗ)</w:t>
      </w:r>
    </w:p>
    <w:p>
      <w:pPr>
        <w:spacing w:after="120"/>
        <w:ind w:firstLine="709"/>
      </w:pPr>
      <w:r>
        <w:rPr>
          <w:sz w:val="24"/>
        </w:rPr>
        <w:t xml:space="preserve">(см. текст в предыдущей редакции )</w:t>
      </w:r>
    </w:p>
    <w:p>
      <w:pPr>
        <w:spacing w:after="120"/>
        <w:ind w:firstLine="709"/>
      </w:pPr>
      <w:r>
        <w:rPr>
          <w:sz w:val="24"/>
        </w:rPr>
        <w:t xml:space="preserve">16.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части 15 настоящей статьи обязанности.</w:t>
      </w:r>
    </w:p>
    <w:p>
      <w:pPr>
        <w:spacing w:after="120"/>
        <w:ind w:firstLine="709"/>
      </w:pPr>
      <w:r>
        <w:rPr>
          <w:sz w:val="24"/>
        </w:rPr>
        <w:t xml:space="preserve">(в ред. Федерального закона от 25.12.2023 N 627-ФЗ)</w:t>
      </w:r>
    </w:p>
    <w:p>
      <w:pPr>
        <w:spacing w:after="120"/>
        <w:ind w:firstLine="709"/>
      </w:pPr>
      <w:r>
        <w:rPr>
          <w:sz w:val="24"/>
        </w:rPr>
        <w:t xml:space="preserve">(см. текст в предыдущей редакции )</w:t>
      </w:r>
    </w:p>
    <w:p>
      <w:pPr>
        <w:spacing w:after="120"/>
        <w:ind w:firstLine="709"/>
      </w:pPr>
      <w:r>
        <w:rPr>
          <w:sz w:val="24"/>
        </w:rPr>
        <w:t xml:space="preserve">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pPr>
        <w:spacing w:after="120"/>
        <w:ind w:firstLine="709"/>
      </w:pPr>
      <w:r>
        <w:rPr>
          <w:sz w:val="24"/>
        </w:rP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статье 1026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равноценного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pPr>
        <w:spacing w:after="120"/>
        <w:ind w:firstLine="709"/>
      </w:pPr>
      <w:r>
        <w:rPr>
          <w:sz w:val="24"/>
        </w:rPr>
        <w:t xml:space="preserve">(в ред. Федерального закона от 04.08.2026 N 297-ФЗ)</w:t>
      </w:r>
    </w:p>
    <w:p>
      <w:pPr>
        <w:spacing w:after="120"/>
        <w:ind w:firstLine="709"/>
      </w:pPr>
      <w:r>
        <w:rPr>
          <w:sz w:val="24"/>
        </w:rPr>
        <w:t xml:space="preserve">(см. текст в предыдущей редакции )</w:t>
      </w:r>
    </w:p>
    <w:p>
      <w:pPr>
        <w:spacing w:after="120"/>
        <w:ind w:firstLine="709"/>
      </w:pPr>
      <w:r>
        <w:rPr>
          <w:sz w:val="24"/>
        </w:rPr>
        <w:t xml:space="preserve">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pPr>
        <w:spacing w:after="120"/>
        <w:ind w:firstLine="709"/>
      </w:pPr>
      <w:r>
        <w:rPr>
          <w:sz w:val="24"/>
        </w:rPr>
        <w:t xml:space="preserve">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pPr>
        <w:spacing w:after="120"/>
        <w:ind w:firstLine="709"/>
      </w:pPr>
      <w:r>
        <w:rPr>
          <w:sz w:val="24"/>
        </w:rPr>
        <w:t xml:space="preserve">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равноценного возмещения не допускается.</w:t>
      </w:r>
    </w:p>
    <w:p>
      <w:pPr>
        <w:spacing w:after="120"/>
        <w:ind w:firstLine="709"/>
      </w:pPr>
      <w:r>
        <w:rPr>
          <w:sz w:val="24"/>
        </w:rPr>
        <w:t xml:space="preserve">(в ред. Федерального закона от 04.08.2026 N 297-ФЗ)</w:t>
      </w:r>
    </w:p>
    <w:p>
      <w:pPr>
        <w:spacing w:after="120"/>
        <w:ind w:firstLine="709"/>
      </w:pPr>
      <w:r>
        <w:rPr>
          <w:sz w:val="24"/>
        </w:rPr>
        <w:t xml:space="preserve">(см. текст в предыдущей редакции )</w:t>
      </w:r>
    </w:p>
    <w:p>
      <w:pPr>
        <w:spacing w:after="120"/>
        <w:ind w:firstLine="709"/>
      </w:pPr>
      <w:r>
        <w:rPr>
          <w:sz w:val="24"/>
        </w:rP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32.1</dc:title>
  <dc:creator>АРБИТРАЖ! · arbi.ru</dc:creator>
  <cp:lastModifiedBy>АРБИТРАЖ!</cp:lastModifiedBy>
  <dcterms:created xsi:type="dcterms:W3CDTF">2026-10-22T22:35:16.551Z</dcterms:created>
</cp:coreProperties>
</file>