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36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Собственник (заинтересованное лицо) хочет устранить препятствия в пользовании нежилым помещением (зданием, сооружением)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взыскать арендную плату, перечисленную после прекращения договора аренды в связи с переходом земельного участка в собственность собственников помещений многоквартирного дома</w:t>
      </w:r>
    </w:p>
    <w:p>
      <w:pPr>
        <w:spacing w:after="120"/>
        <w:ind w:firstLine="709"/>
      </w:pPr>
      <w:r>
        <w:rPr>
          <w:sz w:val="24"/>
        </w:rPr>
        <w:t xml:space="preserve">- Собственник (заинтересованное лицо) хочет устранить препятствия в пользовании оборудованием (движимым имуществом)</w:t>
      </w:r>
    </w:p>
    <w:p>
      <w:pPr>
        <w:spacing w:after="120"/>
        <w:ind w:firstLine="709"/>
      </w:pPr>
      <w:r>
        <w:rPr>
          <w:sz w:val="24"/>
        </w:rPr>
        <w:t xml:space="preserve">- Собственник нежилого помещения (здания, сооружения) или другое заинтересованное лицо хочет истребовать имущество из чужого незаконного владения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устранить препятствия в пользовании общим имуществом многоквартирного дома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(управляющая, ресурсоснабжающая или подрядная организация) хочет обязать собственника предоставить доступ к общедомовому имуществу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обязать уполномоченный орган (управляющую организацию) привести общее имущество в соответствие с проектной документацией</w:t>
      </w:r>
    </w:p>
    <w:p>
      <w:pPr>
        <w:spacing w:after="120"/>
        <w:ind w:firstLine="709"/>
      </w:pPr>
      <w:r>
        <w:rPr>
          <w:sz w:val="24"/>
        </w:rPr>
        <w:t xml:space="preserve">1. Собственникам помещений в многоквартирном доме принадлежит на праве общей долевой собственности общее имущество в многоквартирном доме, а именно: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в п. 1 ч. 1 ст. 36 вносятся изменения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1)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 , в которых имеются инженерные коммуникации, иное обслуживающее более одного помещения в данном доме оборудование (технические подвалы);</w:t>
      </w:r>
    </w:p>
    <w:p>
      <w:pPr>
        <w:spacing w:after="120"/>
        <w:ind w:firstLine="709"/>
      </w:pPr>
      <w:r>
        <w:rPr>
          <w:sz w:val="24"/>
        </w:rPr>
        <w:t xml:space="preserve">2) 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мероприятий, а также не принадлежащие отдельным собственникам машино-места;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29.12.2017 N 462-ФЗ , от 06.04.2024 N 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Собственники помещений в многоквартирном доме владеют, пользуются и в установленных настоящим Кодексом и гражданским законодательством пределах распоряжаются общим имуществом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3.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</w:t>
      </w:r>
    </w:p>
    <w:p>
      <w:pPr>
        <w:spacing w:after="120"/>
        <w:ind w:firstLine="709"/>
      </w:pPr>
      <w:r>
        <w:rPr>
          <w:sz w:val="24"/>
        </w:rPr>
        <w:t xml:space="preserve">4. По решению собственников помещений в многоквартирном доме, принятому на общем собрании таких собственников, объекты общего имущества в многоквартирном доме могут быть переданы в пользование иным лицам в случае, если это не нарушает права и законные интересы граждан 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4.1.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требованиям, указанным в части 3 статьи 15 настоящего Кодекса, допускается без решения общего собрания собственников помещений в многоквартирном доме только в случае, если такое приспособление осуществляется без привлечения денежных средств указанных собственников.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29.12.2017 N 462-ФЗ)</w:t>
      </w:r>
    </w:p>
    <w:p>
      <w:pPr>
        <w:spacing w:after="120"/>
        <w:ind w:firstLine="709"/>
      </w:pPr>
      <w:r>
        <w:rPr>
          <w:sz w:val="24"/>
        </w:rPr>
        <w:t xml:space="preserve">4.2. В целях, предусмотренных пунктом 6 статьи 6 Федерального закона от 7 июля 2003 года N 126-ФЗ "О связи", монтаж , эксплуатация и демонтаж сетей связи на объектах общего имущества в многоквартирном доме, необходимых для оказания услуг связи абоненту-гражданину,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связи, осуществляются без решения общего собрания собственников помещений в этом доме в соответствии с правилами взаимодействия, утвержденными Правительством Российской Федерации в соответствии с пунктом 2.1 статьи 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06.04.2024 N 67-ФЗ)</w:t>
      </w:r>
    </w:p>
    <w:p>
      <w:pPr>
        <w:spacing w:after="120"/>
        <w:ind w:firstLine="709"/>
      </w:pPr>
      <w:r>
        <w:rPr>
          <w:sz w:val="24"/>
        </w:rPr>
        <w:t xml:space="preserve">4.3. В случае, если монтаж, эксплуатация и демонтаж сетей связи на объектах общего имущества в многоквартирном доме повлекли нарушение требований пожарной безопасности, требований законодательства о градостроительной деятельности, санитарных норм и правил, оператор связи несет ответственность, предусмотренную законодательством Российской Федерации. Вред, причиненный оператором связи общему имуществу в многоквартирном доме в результате монтажа, эксплуатации и демонтажа сетей связи на объектах общего имущества в многоквартирном доме, подлежит возмещению в полном объеме оператором связи, причинившим такой вред.</w:t>
      </w:r>
    </w:p>
    <w:p>
      <w:pPr>
        <w:spacing w:after="120"/>
        <w:ind w:firstLine="709"/>
      </w:pPr>
      <w:r>
        <w:rPr>
          <w:sz w:val="24"/>
        </w:rPr>
        <w:t xml:space="preserve">(часть 4.3 введена Федеральным законом от 06.04.2024 N 67-ФЗ)</w:t>
      </w:r>
    </w:p>
    <w:p>
      <w:pPr>
        <w:spacing w:after="120"/>
        <w:ind w:firstLine="709"/>
      </w:pPr>
      <w:r>
        <w:rPr>
          <w:sz w:val="24"/>
        </w:rPr>
        <w:t xml:space="preserve">5. Земельный участок, на котором расположен многоквартирный дом, может быть обременен правом ограниченного пользования другими лицами. Не допускается запрет на установление обременения земельного участка в случае необходимости обеспечения доступа других лиц к объектам, существовавшим до дня введения в действие настоящего Кодекса. Новое обременение земельного участка правом ограниченного пользования устанавливается по соглашению между лицом, требующим такого обременения земельного участка, и собственниками помещений в многоквартирном доме.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порядке. Публичный сервитут в отношении земельного участка устанавливается в соответствии с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разрушения, в том числе случайной гибели, сноса многоквартирного дома собственники помещений в многоквартирном доме сохраняют долю в праве общей долевой собственности на земельный участок, на котором располагался данный дом, с элементами озеленения и благоустройства и на иные предназначенные для обслуживания, эксплуатации и благоустройства данного дома объекты, расположенные на указанном земельном участке, в соответствии с долей в праве общей долевой собственности на общее имущество в многоквартирном доме на момент разрушения, в том числе случайной гибели, сноса такого дома. Указанные собственники владеют, пользуются и распоряжаются предусмотренным настоящей частью имуществом в соответствии с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18.12.2006 N 232-ФЗ)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36</dc:title>
  <dc:creator>АРБИТРАЖ! · arbi.ru</dc:creator>
  <cp:lastModifiedBy>АРБИТРАЖ!</cp:lastModifiedBy>
  <dcterms:created xsi:type="dcterms:W3CDTF">2026-10-22T12:24:43.416Z</dcterms:created>
</cp:coreProperties>
</file>