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38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Общее имущество собственников помещений в многоквартирном доме. Общее собрание таких собственников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38 ЖК РФ</w:t>
      </w:r>
    </w:p>
    <w:p>
      <w:pPr>
        <w:spacing w:after="120"/>
        <w:ind w:firstLine="709"/>
      </w:pPr>
      <w:r>
        <w:rPr>
          <w:sz w:val="24"/>
        </w:rPr>
        <w:t xml:space="preserve">- Собственник или лицо, действующее в его интересах, хочет признать незаконным начисление взносов на капитальный ремонт</w:t>
      </w:r>
    </w:p>
    <w:p>
      <w:pPr>
        <w:spacing w:after="120"/>
        <w:ind w:firstLine="709"/>
      </w:pPr>
      <w:r>
        <w:rPr>
          <w:sz w:val="24"/>
        </w:rPr>
        <w:t xml:space="preserve">1. При приобретении в собственность помещения в многоквартирном доме к приобретателю переходит доля в праве общей собственности на общее имущество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2. Условия договора, которыми переход права собственности на помещение в многоквартирном доме не сопровождается переходом доли в праве общей собственности на общее имущество в таком доме, являются ничтожными.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38</dc:title>
  <dc:creator>АРБИТРАЖ! · arbi.ru</dc:creator>
  <cp:lastModifiedBy>АРБИТРАЖ!</cp:lastModifiedBy>
  <dcterms:created xsi:type="dcterms:W3CDTF">2026-10-22T19:08:17.224Z</dcterms:created>
</cp:coreProperties>
</file>