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40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Общее имущество собственников помещений в многоквартирном доме. Общее собрание таких собственников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Собственник помещения в многоквартирном доме при приобретении в собственность помещения, смежного с принадлежащим ему на праве собственности помещением в многоквартирном доме, вправе объединить эти помещения в одно помещение в порядке, установленном главой 4 настоящего Кодекса. Границы между смежными помещениями могут быть изменены или эти помещения могут быть разделены на два и более помещения без согласия собственников других помещений в случае, если подобные изменение или раздел не влекут за собой изменение границ других помещений, границ и размера общего имущества в многоквартирном доме или изменение долей в праве общей собственности на общее имущество в этом доме.</w:t>
      </w:r>
    </w:p>
    <w:p>
      <w:pPr>
        <w:spacing w:after="120"/>
        <w:ind w:firstLine="709"/>
      </w:pPr>
      <w:r>
        <w:rPr>
          <w:sz w:val="24"/>
        </w:rPr>
        <w:t xml:space="preserve">2. Если реконструкция, переустройство и (или) перепланировка помещений невозможны без присоединения к ним части общего имущества в многоквартирном доме, на такие реконструкцию, переустройство и (или) перепланировку помещений должно быть получено согласие всех собственников помещений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40</dc:title>
  <dc:creator>АРБИТРАЖ! · arbi.ru</dc:creator>
  <cp:lastModifiedBy>АРБИТРАЖ!</cp:lastModifiedBy>
  <dcterms:created xsi:type="dcterms:W3CDTF">2026-10-22T22:35:15.046Z</dcterms:created>
</cp:coreProperties>
</file>